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47B573" w14:textId="7C80AC10" w:rsidR="001A08CC" w:rsidRPr="00BD73F8" w:rsidRDefault="001A08CC">
      <w:pPr>
        <w:rPr>
          <w:rFonts w:ascii="Times New Roman" w:hAnsi="Times New Roman" w:cs="Times New Roman"/>
          <w:sz w:val="20"/>
          <w:szCs w:val="20"/>
        </w:rPr>
      </w:pPr>
    </w:p>
    <w:p w14:paraId="6F55E250" w14:textId="4CD804AF" w:rsidR="00515B08" w:rsidRPr="00BD73F8" w:rsidRDefault="00515B08">
      <w:pPr>
        <w:rPr>
          <w:rFonts w:ascii="Times New Roman" w:hAnsi="Times New Roman" w:cs="Times New Roman"/>
          <w:sz w:val="20"/>
          <w:szCs w:val="20"/>
        </w:rPr>
      </w:pPr>
    </w:p>
    <w:p w14:paraId="16387D87" w14:textId="10345041" w:rsidR="00515B08" w:rsidRPr="00BD73F8" w:rsidRDefault="00515B08">
      <w:pPr>
        <w:rPr>
          <w:rFonts w:ascii="Times New Roman" w:hAnsi="Times New Roman" w:cs="Times New Roman"/>
          <w:sz w:val="20"/>
          <w:szCs w:val="20"/>
        </w:rPr>
      </w:pPr>
    </w:p>
    <w:p w14:paraId="3B6E5759" w14:textId="77777777" w:rsidR="00983E96" w:rsidRPr="00B14077" w:rsidRDefault="00983E96" w:rsidP="00983E96">
      <w:pPr>
        <w:tabs>
          <w:tab w:val="left" w:pos="2040"/>
        </w:tabs>
        <w:ind w:left="-357" w:right="-675"/>
        <w:jc w:val="center"/>
        <w:rPr>
          <w:rFonts w:ascii="Arial" w:hAnsi="Arial" w:cs="Arial"/>
          <w:b/>
          <w:sz w:val="20"/>
          <w:szCs w:val="20"/>
        </w:rPr>
      </w:pPr>
      <w:r w:rsidRPr="00B14077">
        <w:rPr>
          <w:sz w:val="20"/>
          <w:szCs w:val="20"/>
        </w:rPr>
        <w:t xml:space="preserve">  </w:t>
      </w:r>
      <w:r w:rsidRPr="00B14077">
        <w:rPr>
          <w:rFonts w:ascii="Arial" w:hAnsi="Arial" w:cs="Arial"/>
          <w:b/>
          <w:sz w:val="20"/>
          <w:szCs w:val="20"/>
        </w:rPr>
        <w:t>DIRECCIÓN DE CAPITAL HUMANO</w:t>
      </w:r>
    </w:p>
    <w:p w14:paraId="1319B871" w14:textId="77777777" w:rsidR="00983E96" w:rsidRPr="00B14077" w:rsidRDefault="00983E96" w:rsidP="00983E96">
      <w:pPr>
        <w:tabs>
          <w:tab w:val="left" w:pos="2040"/>
        </w:tabs>
        <w:ind w:left="-357" w:right="-675"/>
        <w:jc w:val="center"/>
        <w:rPr>
          <w:rFonts w:ascii="Arial" w:hAnsi="Arial" w:cs="Arial"/>
          <w:b/>
          <w:sz w:val="20"/>
          <w:szCs w:val="20"/>
        </w:rPr>
      </w:pPr>
      <w:r w:rsidRPr="00B14077">
        <w:rPr>
          <w:rFonts w:ascii="Arial" w:hAnsi="Arial" w:cs="Arial"/>
          <w:b/>
          <w:sz w:val="20"/>
          <w:szCs w:val="20"/>
        </w:rPr>
        <w:t xml:space="preserve">AVISOS DE PRIVACIDAD SIMPLIFICADOS </w:t>
      </w:r>
    </w:p>
    <w:p w14:paraId="5CC588FC" w14:textId="77777777" w:rsidR="00983E96" w:rsidRDefault="00983E96" w:rsidP="00983E96">
      <w:pPr>
        <w:tabs>
          <w:tab w:val="left" w:pos="2040"/>
        </w:tabs>
        <w:ind w:left="-357" w:right="-675"/>
        <w:jc w:val="center"/>
        <w:rPr>
          <w:rFonts w:ascii="Arial" w:hAnsi="Arial" w:cs="Arial"/>
          <w:b/>
          <w:sz w:val="20"/>
          <w:szCs w:val="20"/>
        </w:rPr>
      </w:pPr>
    </w:p>
    <w:p w14:paraId="212525C2" w14:textId="77777777" w:rsidR="00983E96" w:rsidRDefault="00983E96" w:rsidP="00983E96">
      <w:pPr>
        <w:tabs>
          <w:tab w:val="left" w:pos="2040"/>
        </w:tabs>
        <w:ind w:left="-357" w:right="-675"/>
        <w:jc w:val="center"/>
        <w:rPr>
          <w:rFonts w:ascii="Arial" w:hAnsi="Arial" w:cs="Arial"/>
          <w:b/>
          <w:sz w:val="20"/>
          <w:szCs w:val="20"/>
        </w:rPr>
      </w:pPr>
    </w:p>
    <w:p w14:paraId="292640C5" w14:textId="77777777" w:rsidR="00983E96" w:rsidRDefault="00983E96" w:rsidP="00983E96">
      <w:pPr>
        <w:tabs>
          <w:tab w:val="left" w:pos="2040"/>
        </w:tabs>
        <w:ind w:left="-357" w:right="-675"/>
        <w:jc w:val="center"/>
        <w:rPr>
          <w:rFonts w:ascii="Arial" w:hAnsi="Arial" w:cs="Arial"/>
          <w:b/>
          <w:sz w:val="20"/>
          <w:szCs w:val="20"/>
        </w:rPr>
      </w:pPr>
      <w:r w:rsidRPr="00295476">
        <w:rPr>
          <w:rFonts w:ascii="Arial" w:hAnsi="Arial" w:cs="Arial"/>
          <w:b/>
          <w:sz w:val="20"/>
          <w:szCs w:val="20"/>
        </w:rPr>
        <w:t>MANEJO DE EXPEDIENTES DE PERSONAL DEL MUNICIPIO.</w:t>
      </w:r>
    </w:p>
    <w:p w14:paraId="3B8F8F5F" w14:textId="77777777" w:rsidR="00983E96" w:rsidRPr="00295476" w:rsidRDefault="00983E96" w:rsidP="00983E96">
      <w:pPr>
        <w:tabs>
          <w:tab w:val="left" w:pos="2040"/>
        </w:tabs>
        <w:ind w:left="-357" w:right="-675"/>
        <w:jc w:val="center"/>
        <w:rPr>
          <w:rFonts w:ascii="Arial" w:hAnsi="Arial" w:cs="Arial"/>
          <w:b/>
          <w:sz w:val="20"/>
          <w:szCs w:val="20"/>
        </w:rPr>
      </w:pPr>
    </w:p>
    <w:p w14:paraId="0D7C0622" w14:textId="77777777" w:rsidR="00983E96" w:rsidRPr="00B14077" w:rsidRDefault="00983E96" w:rsidP="00983E96">
      <w:pPr>
        <w:tabs>
          <w:tab w:val="left" w:pos="2040"/>
        </w:tabs>
        <w:ind w:left="-357" w:right="-675"/>
        <w:jc w:val="both"/>
        <w:rPr>
          <w:rFonts w:ascii="Arial" w:hAnsi="Arial" w:cs="Arial"/>
          <w:sz w:val="20"/>
          <w:szCs w:val="20"/>
        </w:rPr>
      </w:pPr>
      <w:r w:rsidRPr="00B14077">
        <w:rPr>
          <w:rFonts w:ascii="Arial" w:hAnsi="Arial" w:cs="Arial"/>
          <w:sz w:val="20"/>
          <w:szCs w:val="20"/>
        </w:rPr>
        <w:t>Con fundamento en el artículo 129 del Bando de Policía y Gobierno del Municipio de Oaxaca de Juárez (2025-2027), así como en los artículos 9, 10, 11, 14 y 19, de la Ley de Protección de Datos Personales para el Estado de Oaxaca; los datos personales recabados serán protegidos, incorporados y tratados directamente por el Departamento de   Organización del Personal de la Dirección de Capital Humano del Municipio de Oaxaca de Juárez, quien es la dependencia responsable de su tratamiento.</w:t>
      </w:r>
    </w:p>
    <w:p w14:paraId="6A03F8ED" w14:textId="77777777" w:rsidR="00983E96" w:rsidRPr="00B14077" w:rsidRDefault="00983E96" w:rsidP="00983E96">
      <w:pPr>
        <w:tabs>
          <w:tab w:val="left" w:pos="2040"/>
        </w:tabs>
        <w:ind w:left="-357" w:right="-675"/>
        <w:jc w:val="both"/>
        <w:rPr>
          <w:rFonts w:ascii="Arial" w:hAnsi="Arial" w:cs="Arial"/>
          <w:sz w:val="20"/>
          <w:szCs w:val="20"/>
        </w:rPr>
      </w:pPr>
      <w:r w:rsidRPr="00B14077">
        <w:rPr>
          <w:rFonts w:ascii="Arial" w:hAnsi="Arial" w:cs="Arial"/>
          <w:sz w:val="20"/>
          <w:szCs w:val="20"/>
        </w:rPr>
        <w:t>Los datos personales que nos proporcione serán utilizados para las siguientes finalidades: 1.- Integración de expediente único de trabajadores de base y confianza; 2.- Trámites administrativos seguridad social y fiscales; 3.- Elaboración y pagos de nómina; 4.- informes y datos estadísticos.</w:t>
      </w:r>
    </w:p>
    <w:p w14:paraId="35718D3E" w14:textId="77777777" w:rsidR="00983E96" w:rsidRPr="00B14077" w:rsidRDefault="00983E96" w:rsidP="00983E96">
      <w:pPr>
        <w:tabs>
          <w:tab w:val="left" w:pos="2040"/>
        </w:tabs>
        <w:ind w:left="-357" w:right="-675"/>
        <w:jc w:val="both"/>
        <w:rPr>
          <w:rFonts w:ascii="Arial" w:hAnsi="Arial" w:cs="Arial"/>
          <w:sz w:val="20"/>
          <w:szCs w:val="20"/>
        </w:rPr>
      </w:pPr>
      <w:r w:rsidRPr="00B14077">
        <w:rPr>
          <w:rFonts w:ascii="Arial" w:hAnsi="Arial" w:cs="Arial"/>
          <w:sz w:val="20"/>
          <w:szCs w:val="20"/>
        </w:rPr>
        <w:t>Se hace de su conocimiento, que no se realizarán transferencias que requieran de su consentimiento, salvo aquellas que sean legalmente exigidas y necesarias, a fin de atender requerimientos de información realizados por una autoridad competente, debidamente fundados y motivados.</w:t>
      </w:r>
    </w:p>
    <w:p w14:paraId="604441A3" w14:textId="77777777" w:rsidR="00983E96" w:rsidRPr="00B14077" w:rsidRDefault="00983E96" w:rsidP="00983E96">
      <w:pPr>
        <w:tabs>
          <w:tab w:val="left" w:pos="2040"/>
        </w:tabs>
        <w:ind w:left="-357" w:right="-675"/>
        <w:jc w:val="both"/>
        <w:rPr>
          <w:rFonts w:ascii="Arial" w:hAnsi="Arial" w:cs="Arial"/>
          <w:sz w:val="20"/>
          <w:szCs w:val="20"/>
        </w:rPr>
      </w:pPr>
      <w:r w:rsidRPr="00B14077">
        <w:rPr>
          <w:rFonts w:ascii="Arial" w:hAnsi="Arial" w:cs="Arial"/>
          <w:sz w:val="20"/>
          <w:szCs w:val="20"/>
        </w:rPr>
        <w:t xml:space="preserve">En caso de que usted desee ejercer sus derechos ARCO (Acceso, Rectificación, Cancelación, Oposición y de Portabilidad sobre sus datos personales), usted puede manifestarlo mediante escrito libre ante la Unidad de Transparencia del Municipio de Oaxaca de Juárez, con domicilio en Avenida Heroico Colegio Militar número novecientos nueve, Colonia Reforma de esta ciudad de Oaxaca de Juárez, Oax; teniendo un horario de atención al ciudadano de lunes a viernes, de 09.00 a.m. a 17:00 p.m. así como en la página de la Plataforma Nacional de Transparencia: </w:t>
      </w:r>
      <w:r w:rsidRPr="00B14077">
        <w:rPr>
          <w:sz w:val="20"/>
          <w:szCs w:val="20"/>
        </w:rPr>
        <w:t>https://www.plataformadetransparencia.org.mx/Inicio</w:t>
      </w:r>
    </w:p>
    <w:p w14:paraId="3596FA4F" w14:textId="77777777" w:rsidR="00983E96" w:rsidRPr="00782E65" w:rsidRDefault="00983E96" w:rsidP="00983E96">
      <w:pPr>
        <w:tabs>
          <w:tab w:val="left" w:pos="2040"/>
        </w:tabs>
        <w:ind w:left="-357" w:right="-675"/>
        <w:jc w:val="both"/>
        <w:rPr>
          <w:rFonts w:ascii="Arial" w:hAnsi="Arial" w:cs="Arial"/>
          <w:color w:val="000000" w:themeColor="text1"/>
          <w:sz w:val="20"/>
          <w:szCs w:val="20"/>
        </w:rPr>
      </w:pPr>
      <w:r w:rsidRPr="00B14077">
        <w:rPr>
          <w:rFonts w:ascii="Arial" w:hAnsi="Arial" w:cs="Arial"/>
          <w:sz w:val="20"/>
          <w:szCs w:val="20"/>
        </w:rPr>
        <w:t xml:space="preserve">Para mayor información acerca del tratamiento y de los derechos que puede usted hacer valer, puede acceder al aviso de privacidad integral a través de la siguiente dirección electrónica:  </w:t>
      </w:r>
      <w:hyperlink r:id="rId8" w:history="1">
        <w:r w:rsidRPr="00782E65">
          <w:rPr>
            <w:rFonts w:ascii="Arial" w:hAnsi="Arial" w:cs="Arial"/>
            <w:color w:val="000000" w:themeColor="text1"/>
            <w:sz w:val="20"/>
            <w:szCs w:val="20"/>
          </w:rPr>
          <w:t>http://transparencia.municipiodeoaxaca.gob.mx/aviso-de-privacidad</w:t>
        </w:r>
      </w:hyperlink>
      <w:r w:rsidRPr="00782E65">
        <w:rPr>
          <w:rFonts w:ascii="Arial" w:hAnsi="Arial" w:cs="Arial"/>
          <w:color w:val="000000" w:themeColor="text1"/>
          <w:sz w:val="20"/>
          <w:szCs w:val="20"/>
        </w:rPr>
        <w:t>.</w:t>
      </w:r>
    </w:p>
    <w:p w14:paraId="7C0D7858" w14:textId="77777777" w:rsidR="00983E96" w:rsidRPr="00B14077" w:rsidRDefault="00983E96" w:rsidP="00983E96">
      <w:pPr>
        <w:tabs>
          <w:tab w:val="left" w:pos="2040"/>
        </w:tabs>
        <w:ind w:left="-357" w:right="-675"/>
        <w:jc w:val="both"/>
        <w:rPr>
          <w:rFonts w:ascii="Arial" w:hAnsi="Arial" w:cs="Arial"/>
          <w:sz w:val="20"/>
          <w:szCs w:val="20"/>
        </w:rPr>
      </w:pPr>
    </w:p>
    <w:p w14:paraId="2BCECB65" w14:textId="77777777" w:rsidR="00983E96" w:rsidRPr="00B14077" w:rsidRDefault="00983E96" w:rsidP="00983E96">
      <w:pPr>
        <w:tabs>
          <w:tab w:val="left" w:pos="2040"/>
        </w:tabs>
        <w:ind w:left="-357" w:right="-675"/>
        <w:jc w:val="both"/>
        <w:rPr>
          <w:rFonts w:ascii="Arial" w:hAnsi="Arial" w:cs="Arial"/>
          <w:sz w:val="20"/>
          <w:szCs w:val="20"/>
        </w:rPr>
      </w:pPr>
    </w:p>
    <w:p w14:paraId="375DAC3F" w14:textId="77777777" w:rsidR="00983E96" w:rsidRPr="00B14077" w:rsidRDefault="00983E96" w:rsidP="00983E96">
      <w:pPr>
        <w:tabs>
          <w:tab w:val="left" w:pos="2040"/>
        </w:tabs>
        <w:ind w:left="-357" w:right="-675"/>
        <w:jc w:val="both"/>
        <w:rPr>
          <w:rFonts w:ascii="Arial" w:hAnsi="Arial" w:cs="Arial"/>
          <w:sz w:val="20"/>
          <w:szCs w:val="20"/>
        </w:rPr>
      </w:pPr>
    </w:p>
    <w:p w14:paraId="1FA5BC76" w14:textId="77777777" w:rsidR="00983E96" w:rsidRPr="00B14077" w:rsidRDefault="00983E96" w:rsidP="00983E96">
      <w:pPr>
        <w:tabs>
          <w:tab w:val="left" w:pos="2040"/>
        </w:tabs>
        <w:ind w:left="-357" w:right="-675"/>
        <w:jc w:val="both"/>
        <w:rPr>
          <w:rFonts w:ascii="Arial" w:hAnsi="Arial" w:cs="Arial"/>
          <w:sz w:val="20"/>
          <w:szCs w:val="20"/>
        </w:rPr>
      </w:pPr>
    </w:p>
    <w:p w14:paraId="343BD0F6" w14:textId="77777777" w:rsidR="00983E96" w:rsidRPr="00B14077" w:rsidRDefault="00983E96" w:rsidP="00983E96">
      <w:pPr>
        <w:tabs>
          <w:tab w:val="left" w:pos="2040"/>
        </w:tabs>
        <w:ind w:left="-357" w:right="-675"/>
        <w:jc w:val="both"/>
        <w:rPr>
          <w:rFonts w:ascii="Arial" w:hAnsi="Arial" w:cs="Arial"/>
          <w:sz w:val="20"/>
          <w:szCs w:val="20"/>
        </w:rPr>
      </w:pPr>
    </w:p>
    <w:p w14:paraId="75CC3BE4" w14:textId="77777777" w:rsidR="00983E96" w:rsidRPr="00B14077" w:rsidRDefault="00983E96" w:rsidP="00983E96">
      <w:pPr>
        <w:tabs>
          <w:tab w:val="left" w:pos="2040"/>
        </w:tabs>
        <w:ind w:left="-357" w:right="-675"/>
        <w:jc w:val="both"/>
        <w:rPr>
          <w:rFonts w:ascii="Arial" w:hAnsi="Arial" w:cs="Arial"/>
          <w:sz w:val="20"/>
          <w:szCs w:val="20"/>
        </w:rPr>
      </w:pPr>
    </w:p>
    <w:p w14:paraId="37228174" w14:textId="77777777" w:rsidR="00983E96" w:rsidRPr="00B14077" w:rsidRDefault="00983E96" w:rsidP="00983E96">
      <w:pPr>
        <w:tabs>
          <w:tab w:val="left" w:pos="2040"/>
        </w:tabs>
        <w:ind w:left="-357" w:right="-675"/>
        <w:jc w:val="both"/>
        <w:rPr>
          <w:rFonts w:ascii="Arial" w:hAnsi="Arial" w:cs="Arial"/>
          <w:sz w:val="20"/>
          <w:szCs w:val="20"/>
        </w:rPr>
      </w:pPr>
    </w:p>
    <w:p w14:paraId="41CD2112" w14:textId="2E170560" w:rsidR="00983E96" w:rsidRDefault="00983E96" w:rsidP="00983E96">
      <w:pPr>
        <w:tabs>
          <w:tab w:val="left" w:pos="2040"/>
        </w:tabs>
        <w:ind w:left="-357" w:right="-675"/>
        <w:jc w:val="both"/>
        <w:rPr>
          <w:rFonts w:ascii="Arial" w:hAnsi="Arial" w:cs="Arial"/>
          <w:sz w:val="20"/>
          <w:szCs w:val="20"/>
        </w:rPr>
      </w:pPr>
    </w:p>
    <w:p w14:paraId="44360519" w14:textId="676E6606" w:rsidR="00983E96" w:rsidRDefault="00983E96" w:rsidP="00983E96">
      <w:pPr>
        <w:tabs>
          <w:tab w:val="left" w:pos="2040"/>
        </w:tabs>
        <w:ind w:left="-357" w:right="-675"/>
        <w:jc w:val="both"/>
        <w:rPr>
          <w:rFonts w:ascii="Arial" w:hAnsi="Arial" w:cs="Arial"/>
          <w:sz w:val="20"/>
          <w:szCs w:val="20"/>
        </w:rPr>
      </w:pPr>
    </w:p>
    <w:p w14:paraId="114CDB22" w14:textId="77777777" w:rsidR="00983E96" w:rsidRPr="00B14077" w:rsidRDefault="00983E96" w:rsidP="00983E96">
      <w:pPr>
        <w:tabs>
          <w:tab w:val="left" w:pos="2040"/>
        </w:tabs>
        <w:ind w:left="-357" w:right="-675"/>
        <w:jc w:val="both"/>
        <w:rPr>
          <w:rFonts w:ascii="Arial" w:hAnsi="Arial" w:cs="Arial"/>
          <w:sz w:val="20"/>
          <w:szCs w:val="20"/>
        </w:rPr>
      </w:pPr>
    </w:p>
    <w:p w14:paraId="757A98E3" w14:textId="77777777" w:rsidR="00983E96" w:rsidRPr="00B14077" w:rsidRDefault="00983E96" w:rsidP="00983E96">
      <w:pPr>
        <w:tabs>
          <w:tab w:val="left" w:pos="2040"/>
        </w:tabs>
        <w:ind w:left="-357" w:right="-675"/>
        <w:jc w:val="both"/>
        <w:rPr>
          <w:rFonts w:ascii="Arial" w:hAnsi="Arial" w:cs="Arial"/>
          <w:sz w:val="20"/>
          <w:szCs w:val="20"/>
        </w:rPr>
      </w:pPr>
    </w:p>
    <w:p w14:paraId="7B482523" w14:textId="77777777" w:rsidR="00983E96" w:rsidRPr="00B14077" w:rsidRDefault="00983E96" w:rsidP="00983E96">
      <w:pPr>
        <w:tabs>
          <w:tab w:val="left" w:pos="2040"/>
        </w:tabs>
        <w:ind w:left="-357" w:right="-675"/>
        <w:jc w:val="both"/>
        <w:rPr>
          <w:rFonts w:ascii="Arial" w:hAnsi="Arial" w:cs="Arial"/>
          <w:sz w:val="20"/>
          <w:szCs w:val="20"/>
        </w:rPr>
      </w:pPr>
    </w:p>
    <w:p w14:paraId="19C5A67B" w14:textId="77777777" w:rsidR="00983E96" w:rsidRPr="00295476" w:rsidRDefault="00983E96" w:rsidP="00983E96">
      <w:pPr>
        <w:tabs>
          <w:tab w:val="left" w:pos="2040"/>
        </w:tabs>
        <w:ind w:left="-357" w:right="-675"/>
        <w:jc w:val="center"/>
        <w:rPr>
          <w:rFonts w:ascii="Arial" w:hAnsi="Arial" w:cs="Arial"/>
          <w:b/>
          <w:sz w:val="20"/>
          <w:szCs w:val="20"/>
        </w:rPr>
      </w:pPr>
      <w:r w:rsidRPr="00295476">
        <w:rPr>
          <w:rFonts w:ascii="Arial" w:hAnsi="Arial" w:cs="Arial"/>
          <w:b/>
          <w:sz w:val="20"/>
          <w:szCs w:val="20"/>
        </w:rPr>
        <w:t>CELEBRACIÓN DE CONTRATOS CON PRESTADORES DE SERVICIOS PERSONALES</w:t>
      </w:r>
    </w:p>
    <w:p w14:paraId="4E906C6A" w14:textId="77777777" w:rsidR="00983E96" w:rsidRPr="00B14077" w:rsidRDefault="00983E96" w:rsidP="00983E96">
      <w:pPr>
        <w:tabs>
          <w:tab w:val="left" w:pos="2040"/>
        </w:tabs>
        <w:ind w:left="-357" w:right="-675"/>
        <w:jc w:val="both"/>
        <w:rPr>
          <w:rFonts w:ascii="Arial" w:hAnsi="Arial" w:cs="Arial"/>
          <w:sz w:val="20"/>
          <w:szCs w:val="20"/>
        </w:rPr>
      </w:pPr>
    </w:p>
    <w:p w14:paraId="19E13389" w14:textId="77777777" w:rsidR="00983E96" w:rsidRPr="00B14077" w:rsidRDefault="00983E96" w:rsidP="00983E96">
      <w:pPr>
        <w:tabs>
          <w:tab w:val="left" w:pos="2040"/>
        </w:tabs>
        <w:ind w:left="-357" w:right="-675"/>
        <w:jc w:val="both"/>
        <w:rPr>
          <w:rFonts w:ascii="Arial" w:hAnsi="Arial" w:cs="Arial"/>
          <w:sz w:val="20"/>
          <w:szCs w:val="20"/>
        </w:rPr>
      </w:pPr>
      <w:r w:rsidRPr="00B14077">
        <w:rPr>
          <w:rFonts w:ascii="Arial" w:hAnsi="Arial" w:cs="Arial"/>
          <w:sz w:val="20"/>
          <w:szCs w:val="20"/>
        </w:rPr>
        <w:t>Con fundamento en el artículo 129 del Bando de Policía y Gobierno del Municipio de Oaxaca de Juárez (2025-2027), así como en los artículos 9, 10, 11, 14 y 19, de la Ley de Protección de Datos Personales para el Estado de Oaxaca, los datos personales recabados serán protegidos, incorporados y tratados directamente por el Departamento de   Organización del Personal de la Dirección de Capital Humano del Municipio de Oaxaca de Juárez, quien es a dependencia responsable de su tratamiento.</w:t>
      </w:r>
    </w:p>
    <w:p w14:paraId="6F82CA43" w14:textId="77777777" w:rsidR="00983E96" w:rsidRPr="00B14077" w:rsidRDefault="00983E96" w:rsidP="00983E96">
      <w:pPr>
        <w:tabs>
          <w:tab w:val="left" w:pos="2040"/>
        </w:tabs>
        <w:ind w:left="-357" w:right="-675"/>
        <w:jc w:val="both"/>
        <w:rPr>
          <w:rFonts w:ascii="Arial" w:hAnsi="Arial" w:cs="Arial"/>
          <w:sz w:val="20"/>
          <w:szCs w:val="20"/>
        </w:rPr>
      </w:pPr>
      <w:r w:rsidRPr="00B14077">
        <w:rPr>
          <w:rFonts w:ascii="Arial" w:hAnsi="Arial" w:cs="Arial"/>
          <w:sz w:val="20"/>
          <w:szCs w:val="20"/>
        </w:rPr>
        <w:t>Los datos personales, serán utilizados para las siguientes finalidades: 1.- Elaborar contratos de servicios personales por tiempo determinado.</w:t>
      </w:r>
    </w:p>
    <w:p w14:paraId="07964EB9" w14:textId="77777777" w:rsidR="00983E96" w:rsidRPr="00B14077" w:rsidRDefault="00983E96" w:rsidP="00983E96">
      <w:pPr>
        <w:tabs>
          <w:tab w:val="left" w:pos="2040"/>
        </w:tabs>
        <w:ind w:left="-357" w:right="-675"/>
        <w:jc w:val="both"/>
        <w:rPr>
          <w:rFonts w:ascii="Arial" w:hAnsi="Arial" w:cs="Arial"/>
          <w:sz w:val="20"/>
          <w:szCs w:val="20"/>
        </w:rPr>
      </w:pPr>
      <w:r w:rsidRPr="00B14077">
        <w:rPr>
          <w:rFonts w:ascii="Arial" w:hAnsi="Arial" w:cs="Arial"/>
          <w:sz w:val="20"/>
          <w:szCs w:val="20"/>
        </w:rPr>
        <w:t>Se hace de su conocimiento, que no se realizarán transferencias que requieran de su consentimiento, salvo aquellas que sean legalmente exigidas y necesarias, a fin de atender requerimientos de información realizados por una autoridad competente, debidamente fundados y motivados.</w:t>
      </w:r>
    </w:p>
    <w:p w14:paraId="2C56D5B7" w14:textId="77777777" w:rsidR="00983E96" w:rsidRPr="00B14077" w:rsidRDefault="00983E96" w:rsidP="00983E96">
      <w:pPr>
        <w:tabs>
          <w:tab w:val="left" w:pos="2040"/>
        </w:tabs>
        <w:ind w:left="-357" w:right="-675"/>
        <w:jc w:val="both"/>
        <w:rPr>
          <w:rFonts w:ascii="Arial" w:hAnsi="Arial" w:cs="Arial"/>
          <w:sz w:val="20"/>
          <w:szCs w:val="20"/>
        </w:rPr>
      </w:pPr>
      <w:r w:rsidRPr="00B14077">
        <w:rPr>
          <w:rFonts w:ascii="Arial" w:hAnsi="Arial" w:cs="Arial"/>
          <w:sz w:val="20"/>
          <w:szCs w:val="20"/>
        </w:rPr>
        <w:t xml:space="preserve">En caso de que usted desee ejercer sus derechos ARCO (Acceso, Rectificación, Cancelación, Oposición y de Portabilidad sobre sus datos personales), usted puede manifestarlo mediante escrito libre ante la Unidad de Transparencia del Municipio de Oaxaca de Juárez, con domicilio en Avenida Heroico Colegio Militar número novecientos nueve, Colonia Reforma de esta ciudad de Oaxaca de Juárez, Oax; teniendo un horario de atención al ciudadano de lunes a viernes, de 09.00 a.m. a 17:00 p.m. así como en la página de la Plataforma Nacional de Transparencia: </w:t>
      </w:r>
      <w:r w:rsidRPr="00B14077">
        <w:rPr>
          <w:sz w:val="20"/>
          <w:szCs w:val="20"/>
        </w:rPr>
        <w:t>https://www.plataformadetransparencia.org.mx/Inicio</w:t>
      </w:r>
    </w:p>
    <w:p w14:paraId="1A51A466" w14:textId="77777777" w:rsidR="00983E96" w:rsidRPr="00B14077" w:rsidRDefault="00983E96" w:rsidP="00983E96">
      <w:pPr>
        <w:tabs>
          <w:tab w:val="left" w:pos="2040"/>
        </w:tabs>
        <w:ind w:left="-357" w:right="-675"/>
        <w:jc w:val="both"/>
        <w:rPr>
          <w:rFonts w:ascii="Arial" w:hAnsi="Arial" w:cs="Arial"/>
          <w:sz w:val="20"/>
          <w:szCs w:val="20"/>
        </w:rPr>
      </w:pPr>
      <w:r w:rsidRPr="00B14077">
        <w:rPr>
          <w:rFonts w:ascii="Arial" w:hAnsi="Arial" w:cs="Arial"/>
          <w:sz w:val="20"/>
          <w:szCs w:val="20"/>
        </w:rPr>
        <w:t xml:space="preserve">Para mayor información acerca del tratamiento y de los derechos que puede usted hacer valer, puede acceder al aviso de privacidad integral a través de la siguiente dirección electrónica: </w:t>
      </w:r>
    </w:p>
    <w:p w14:paraId="491CAB81" w14:textId="77777777" w:rsidR="00983E96" w:rsidRPr="00782E65" w:rsidRDefault="00B21930" w:rsidP="00983E96">
      <w:pPr>
        <w:tabs>
          <w:tab w:val="left" w:pos="2040"/>
        </w:tabs>
        <w:ind w:left="-357" w:right="-675"/>
        <w:jc w:val="both"/>
        <w:rPr>
          <w:rFonts w:ascii="Arial" w:hAnsi="Arial" w:cs="Arial"/>
          <w:color w:val="000000" w:themeColor="text1"/>
          <w:sz w:val="20"/>
          <w:szCs w:val="20"/>
        </w:rPr>
      </w:pPr>
      <w:hyperlink r:id="rId9" w:history="1">
        <w:r w:rsidR="00983E96" w:rsidRPr="00782E65">
          <w:rPr>
            <w:rFonts w:ascii="Arial" w:hAnsi="Arial" w:cs="Arial"/>
            <w:color w:val="000000" w:themeColor="text1"/>
            <w:sz w:val="20"/>
            <w:szCs w:val="20"/>
          </w:rPr>
          <w:t>http://transparencia.municipiodeoaxaca.gob.mx/aviso-de-privacidad</w:t>
        </w:r>
      </w:hyperlink>
      <w:r w:rsidR="00983E96" w:rsidRPr="00782E65">
        <w:rPr>
          <w:rFonts w:ascii="Arial" w:hAnsi="Arial" w:cs="Arial"/>
          <w:color w:val="000000" w:themeColor="text1"/>
          <w:sz w:val="20"/>
          <w:szCs w:val="20"/>
        </w:rPr>
        <w:t>.</w:t>
      </w:r>
    </w:p>
    <w:p w14:paraId="6BEC5485" w14:textId="77777777" w:rsidR="00983E96" w:rsidRPr="00B14077" w:rsidRDefault="00983E96" w:rsidP="00983E96">
      <w:pPr>
        <w:tabs>
          <w:tab w:val="left" w:pos="2040"/>
        </w:tabs>
        <w:ind w:left="-357" w:right="-675"/>
        <w:jc w:val="both"/>
        <w:rPr>
          <w:rFonts w:ascii="Arial" w:hAnsi="Arial" w:cs="Arial"/>
          <w:sz w:val="20"/>
          <w:szCs w:val="20"/>
        </w:rPr>
      </w:pPr>
    </w:p>
    <w:p w14:paraId="6473584B" w14:textId="77777777" w:rsidR="00983E96" w:rsidRPr="00B14077" w:rsidRDefault="00983E96" w:rsidP="00983E96">
      <w:pPr>
        <w:tabs>
          <w:tab w:val="left" w:pos="2040"/>
        </w:tabs>
        <w:ind w:left="-357" w:right="-675"/>
        <w:jc w:val="both"/>
        <w:rPr>
          <w:rFonts w:ascii="Arial" w:hAnsi="Arial" w:cs="Arial"/>
          <w:sz w:val="20"/>
          <w:szCs w:val="20"/>
        </w:rPr>
      </w:pPr>
    </w:p>
    <w:p w14:paraId="380F1754" w14:textId="77777777" w:rsidR="00983E96" w:rsidRPr="00B14077" w:rsidRDefault="00983E96" w:rsidP="00983E96">
      <w:pPr>
        <w:tabs>
          <w:tab w:val="left" w:pos="2040"/>
        </w:tabs>
        <w:ind w:left="-357" w:right="-675"/>
        <w:jc w:val="both"/>
        <w:rPr>
          <w:rFonts w:ascii="Arial" w:hAnsi="Arial" w:cs="Arial"/>
          <w:sz w:val="20"/>
          <w:szCs w:val="20"/>
        </w:rPr>
      </w:pPr>
    </w:p>
    <w:p w14:paraId="35FEC270" w14:textId="77777777" w:rsidR="00983E96" w:rsidRPr="00B14077" w:rsidRDefault="00983E96" w:rsidP="00983E96">
      <w:pPr>
        <w:tabs>
          <w:tab w:val="left" w:pos="2040"/>
        </w:tabs>
        <w:ind w:left="-357" w:right="-675"/>
        <w:jc w:val="both"/>
        <w:rPr>
          <w:rFonts w:ascii="Arial" w:hAnsi="Arial" w:cs="Arial"/>
          <w:sz w:val="20"/>
          <w:szCs w:val="20"/>
        </w:rPr>
      </w:pPr>
    </w:p>
    <w:p w14:paraId="09762320" w14:textId="77777777" w:rsidR="00983E96" w:rsidRPr="00B14077" w:rsidRDefault="00983E96" w:rsidP="00983E96">
      <w:pPr>
        <w:tabs>
          <w:tab w:val="left" w:pos="2040"/>
        </w:tabs>
        <w:ind w:left="-357" w:right="-675"/>
        <w:jc w:val="both"/>
        <w:rPr>
          <w:rFonts w:ascii="Arial" w:hAnsi="Arial" w:cs="Arial"/>
          <w:sz w:val="20"/>
          <w:szCs w:val="20"/>
        </w:rPr>
      </w:pPr>
    </w:p>
    <w:p w14:paraId="142E2D56" w14:textId="77777777" w:rsidR="00983E96" w:rsidRPr="00B14077" w:rsidRDefault="00983E96" w:rsidP="00983E96">
      <w:pPr>
        <w:tabs>
          <w:tab w:val="left" w:pos="2040"/>
        </w:tabs>
        <w:ind w:left="-357" w:right="-675"/>
        <w:jc w:val="both"/>
        <w:rPr>
          <w:rFonts w:ascii="Arial" w:hAnsi="Arial" w:cs="Arial"/>
          <w:sz w:val="20"/>
          <w:szCs w:val="20"/>
        </w:rPr>
      </w:pPr>
    </w:p>
    <w:p w14:paraId="4A8E043F" w14:textId="77777777" w:rsidR="00983E96" w:rsidRPr="00B14077" w:rsidRDefault="00983E96" w:rsidP="00983E96">
      <w:pPr>
        <w:tabs>
          <w:tab w:val="left" w:pos="2040"/>
        </w:tabs>
        <w:ind w:left="-357" w:right="-675"/>
        <w:jc w:val="both"/>
        <w:rPr>
          <w:rFonts w:ascii="Arial" w:hAnsi="Arial" w:cs="Arial"/>
          <w:sz w:val="20"/>
          <w:szCs w:val="20"/>
        </w:rPr>
      </w:pPr>
    </w:p>
    <w:p w14:paraId="4545D415" w14:textId="77777777" w:rsidR="00983E96" w:rsidRPr="00B14077" w:rsidRDefault="00983E96" w:rsidP="00983E96">
      <w:pPr>
        <w:tabs>
          <w:tab w:val="left" w:pos="2040"/>
        </w:tabs>
        <w:ind w:left="-357" w:right="-675"/>
        <w:jc w:val="both"/>
        <w:rPr>
          <w:rFonts w:ascii="Arial" w:hAnsi="Arial" w:cs="Arial"/>
          <w:sz w:val="20"/>
          <w:szCs w:val="20"/>
        </w:rPr>
      </w:pPr>
    </w:p>
    <w:p w14:paraId="22E5F263" w14:textId="77777777" w:rsidR="00983E96" w:rsidRPr="00B14077" w:rsidRDefault="00983E96" w:rsidP="00983E96">
      <w:pPr>
        <w:tabs>
          <w:tab w:val="left" w:pos="2040"/>
        </w:tabs>
        <w:ind w:left="-357" w:right="-675"/>
        <w:jc w:val="both"/>
        <w:rPr>
          <w:rFonts w:ascii="Arial" w:hAnsi="Arial" w:cs="Arial"/>
          <w:sz w:val="20"/>
          <w:szCs w:val="20"/>
        </w:rPr>
      </w:pPr>
    </w:p>
    <w:p w14:paraId="6A9081C0" w14:textId="77777777" w:rsidR="00983E96" w:rsidRPr="00B14077" w:rsidRDefault="00983E96" w:rsidP="00983E96">
      <w:pPr>
        <w:tabs>
          <w:tab w:val="left" w:pos="2040"/>
        </w:tabs>
        <w:ind w:left="-357" w:right="-675"/>
        <w:jc w:val="both"/>
        <w:rPr>
          <w:rFonts w:ascii="Arial" w:hAnsi="Arial" w:cs="Arial"/>
          <w:sz w:val="20"/>
          <w:szCs w:val="20"/>
        </w:rPr>
      </w:pPr>
    </w:p>
    <w:p w14:paraId="44CE8F05" w14:textId="4C7F70DB" w:rsidR="00983E96" w:rsidRDefault="00983E96" w:rsidP="00983E96">
      <w:pPr>
        <w:tabs>
          <w:tab w:val="left" w:pos="2040"/>
        </w:tabs>
        <w:ind w:left="-357" w:right="-675"/>
        <w:jc w:val="both"/>
        <w:rPr>
          <w:rFonts w:ascii="Arial" w:hAnsi="Arial" w:cs="Arial"/>
          <w:sz w:val="20"/>
          <w:szCs w:val="20"/>
        </w:rPr>
      </w:pPr>
    </w:p>
    <w:p w14:paraId="501962AA" w14:textId="77777777" w:rsidR="00983E96" w:rsidRPr="00B14077" w:rsidRDefault="00983E96" w:rsidP="00983E96">
      <w:pPr>
        <w:tabs>
          <w:tab w:val="left" w:pos="2040"/>
        </w:tabs>
        <w:ind w:left="-357" w:right="-675"/>
        <w:jc w:val="both"/>
        <w:rPr>
          <w:rFonts w:ascii="Arial" w:hAnsi="Arial" w:cs="Arial"/>
          <w:sz w:val="20"/>
          <w:szCs w:val="20"/>
        </w:rPr>
      </w:pPr>
    </w:p>
    <w:p w14:paraId="43519EB7" w14:textId="77777777" w:rsidR="00983E96" w:rsidRPr="00B14077" w:rsidRDefault="00983E96" w:rsidP="00983E96">
      <w:pPr>
        <w:tabs>
          <w:tab w:val="left" w:pos="2040"/>
        </w:tabs>
        <w:ind w:left="-357" w:right="-675"/>
        <w:jc w:val="both"/>
        <w:rPr>
          <w:rFonts w:ascii="Arial" w:hAnsi="Arial" w:cs="Arial"/>
          <w:sz w:val="20"/>
          <w:szCs w:val="20"/>
        </w:rPr>
      </w:pPr>
    </w:p>
    <w:p w14:paraId="2D429B89" w14:textId="77777777" w:rsidR="00983E96" w:rsidRPr="00B14077" w:rsidRDefault="00983E96" w:rsidP="00983E96">
      <w:pPr>
        <w:tabs>
          <w:tab w:val="left" w:pos="2040"/>
        </w:tabs>
        <w:ind w:left="-357" w:right="-675"/>
        <w:jc w:val="both"/>
        <w:rPr>
          <w:rFonts w:ascii="Arial" w:hAnsi="Arial" w:cs="Arial"/>
          <w:sz w:val="20"/>
          <w:szCs w:val="20"/>
        </w:rPr>
      </w:pPr>
    </w:p>
    <w:p w14:paraId="6F55B46D" w14:textId="77777777" w:rsidR="00983E96" w:rsidRPr="00B14077" w:rsidRDefault="00983E96" w:rsidP="00983E96">
      <w:pPr>
        <w:tabs>
          <w:tab w:val="left" w:pos="2040"/>
        </w:tabs>
        <w:ind w:left="-357" w:right="-675"/>
        <w:jc w:val="both"/>
        <w:rPr>
          <w:rFonts w:ascii="Arial" w:hAnsi="Arial" w:cs="Arial"/>
          <w:sz w:val="20"/>
          <w:szCs w:val="20"/>
        </w:rPr>
      </w:pPr>
    </w:p>
    <w:p w14:paraId="45F7BBC0" w14:textId="77777777" w:rsidR="00983E96" w:rsidRPr="00295476" w:rsidRDefault="00983E96" w:rsidP="00983E96">
      <w:pPr>
        <w:tabs>
          <w:tab w:val="left" w:pos="2040"/>
        </w:tabs>
        <w:ind w:left="-357" w:right="-675"/>
        <w:jc w:val="center"/>
        <w:rPr>
          <w:rFonts w:ascii="Arial" w:hAnsi="Arial" w:cs="Arial"/>
          <w:b/>
          <w:sz w:val="20"/>
          <w:szCs w:val="20"/>
        </w:rPr>
      </w:pPr>
      <w:r w:rsidRPr="00295476">
        <w:rPr>
          <w:rFonts w:ascii="Arial" w:hAnsi="Arial" w:cs="Arial"/>
          <w:b/>
          <w:sz w:val="20"/>
          <w:szCs w:val="20"/>
        </w:rPr>
        <w:t>ASISTENCIA A EVENTOS DE PROFESIONALIZACIÓN DE LOS SERVIDORES PÚBLICOS</w:t>
      </w:r>
    </w:p>
    <w:p w14:paraId="4BEA7BDB" w14:textId="77777777" w:rsidR="00983E96" w:rsidRPr="00B14077" w:rsidRDefault="00983E96" w:rsidP="00983E96">
      <w:pPr>
        <w:tabs>
          <w:tab w:val="left" w:pos="2040"/>
        </w:tabs>
        <w:ind w:left="-357" w:right="-675"/>
        <w:jc w:val="both"/>
        <w:rPr>
          <w:rFonts w:ascii="Arial" w:hAnsi="Arial" w:cs="Arial"/>
          <w:sz w:val="20"/>
          <w:szCs w:val="20"/>
        </w:rPr>
      </w:pPr>
    </w:p>
    <w:p w14:paraId="7D9E68DB" w14:textId="77777777" w:rsidR="00983E96" w:rsidRPr="00B14077" w:rsidRDefault="00983E96" w:rsidP="00983E96">
      <w:pPr>
        <w:tabs>
          <w:tab w:val="left" w:pos="2040"/>
        </w:tabs>
        <w:ind w:left="-357" w:right="-675"/>
        <w:jc w:val="both"/>
        <w:rPr>
          <w:rFonts w:ascii="Arial" w:hAnsi="Arial" w:cs="Arial"/>
          <w:sz w:val="20"/>
          <w:szCs w:val="20"/>
        </w:rPr>
      </w:pPr>
      <w:r w:rsidRPr="00B14077">
        <w:rPr>
          <w:rFonts w:ascii="Arial" w:hAnsi="Arial" w:cs="Arial"/>
          <w:sz w:val="20"/>
          <w:szCs w:val="20"/>
        </w:rPr>
        <w:t>Con fundamento en el artículo 129 del Bando de Policía y Gobierno del Municipio de Oaxaca de Juárez (2025-2027), así como en los artículos 9, 10, 11, 14 y 19, de la Ley de Protección de Datos Personales para el Estado de Oaxaca; los datos personales recabados serán protegidos, incorporados y tratados directamente por el Departamento de Capacitación y Desarrollo al Personal de la Dirección de Capital Humano del Municipio de Oaxaca de Juárez, quien es la dependencia responsable de su tratamiento.</w:t>
      </w:r>
    </w:p>
    <w:p w14:paraId="412993C4" w14:textId="77777777" w:rsidR="00983E96" w:rsidRPr="00B14077" w:rsidRDefault="00983E96" w:rsidP="00983E96">
      <w:pPr>
        <w:tabs>
          <w:tab w:val="left" w:pos="2040"/>
        </w:tabs>
        <w:ind w:left="-357" w:right="-675"/>
        <w:jc w:val="both"/>
        <w:rPr>
          <w:rFonts w:ascii="Arial" w:hAnsi="Arial" w:cs="Arial"/>
          <w:sz w:val="20"/>
          <w:szCs w:val="20"/>
        </w:rPr>
      </w:pPr>
      <w:r w:rsidRPr="00B14077">
        <w:rPr>
          <w:rFonts w:ascii="Arial" w:hAnsi="Arial" w:cs="Arial"/>
          <w:sz w:val="20"/>
          <w:szCs w:val="20"/>
        </w:rPr>
        <w:t>Los datos personales, serán utilizados para las siguientes finalidades:</w:t>
      </w:r>
    </w:p>
    <w:p w14:paraId="7316A9EE" w14:textId="77777777" w:rsidR="00983E96" w:rsidRPr="00B14077" w:rsidRDefault="00983E96" w:rsidP="00983E96">
      <w:pPr>
        <w:tabs>
          <w:tab w:val="left" w:pos="2040"/>
        </w:tabs>
        <w:spacing w:after="0"/>
        <w:ind w:left="-357" w:right="-675"/>
        <w:jc w:val="both"/>
        <w:rPr>
          <w:rFonts w:ascii="Arial" w:hAnsi="Arial" w:cs="Arial"/>
          <w:sz w:val="20"/>
          <w:szCs w:val="20"/>
        </w:rPr>
      </w:pPr>
    </w:p>
    <w:p w14:paraId="47820699" w14:textId="77777777" w:rsidR="00983E96" w:rsidRPr="00B14077" w:rsidRDefault="00983E96" w:rsidP="00983E96">
      <w:pPr>
        <w:tabs>
          <w:tab w:val="left" w:pos="2040"/>
        </w:tabs>
        <w:ind w:left="-357" w:right="-675"/>
        <w:jc w:val="both"/>
        <w:rPr>
          <w:rFonts w:ascii="Arial" w:hAnsi="Arial" w:cs="Arial"/>
          <w:sz w:val="20"/>
          <w:szCs w:val="20"/>
        </w:rPr>
      </w:pPr>
      <w:r w:rsidRPr="00B14077">
        <w:rPr>
          <w:rFonts w:ascii="Arial" w:hAnsi="Arial" w:cs="Arial"/>
          <w:sz w:val="20"/>
          <w:szCs w:val="20"/>
        </w:rPr>
        <w:t>a)   Generar listas de asistencias;</w:t>
      </w:r>
    </w:p>
    <w:p w14:paraId="6243EE3A" w14:textId="77777777" w:rsidR="00983E96" w:rsidRPr="00B14077" w:rsidRDefault="00983E96" w:rsidP="00983E96">
      <w:pPr>
        <w:tabs>
          <w:tab w:val="left" w:pos="2040"/>
        </w:tabs>
        <w:ind w:left="-357" w:right="-675"/>
        <w:jc w:val="both"/>
        <w:rPr>
          <w:rFonts w:ascii="Arial" w:hAnsi="Arial" w:cs="Arial"/>
          <w:sz w:val="20"/>
          <w:szCs w:val="20"/>
        </w:rPr>
      </w:pPr>
      <w:r w:rsidRPr="00B14077">
        <w:rPr>
          <w:rFonts w:ascii="Arial" w:hAnsi="Arial" w:cs="Arial"/>
          <w:sz w:val="20"/>
          <w:szCs w:val="20"/>
        </w:rPr>
        <w:t>b)   Emisión de constancia de participación o asistencia cuando se requiera;</w:t>
      </w:r>
    </w:p>
    <w:p w14:paraId="63170E52" w14:textId="77777777" w:rsidR="00983E96" w:rsidRPr="00B14077" w:rsidRDefault="00983E96" w:rsidP="00983E96">
      <w:pPr>
        <w:tabs>
          <w:tab w:val="left" w:pos="2040"/>
        </w:tabs>
        <w:ind w:left="-357" w:right="-675"/>
        <w:jc w:val="both"/>
        <w:rPr>
          <w:rFonts w:ascii="Arial" w:hAnsi="Arial" w:cs="Arial"/>
          <w:sz w:val="20"/>
          <w:szCs w:val="20"/>
        </w:rPr>
      </w:pPr>
      <w:r w:rsidRPr="00B14077">
        <w:rPr>
          <w:rFonts w:ascii="Arial" w:hAnsi="Arial" w:cs="Arial"/>
          <w:sz w:val="20"/>
          <w:szCs w:val="20"/>
        </w:rPr>
        <w:t>c)   Generar estadísticas para informes obligatorios;</w:t>
      </w:r>
    </w:p>
    <w:p w14:paraId="068D452C" w14:textId="77777777" w:rsidR="00983E96" w:rsidRPr="00B14077" w:rsidRDefault="00983E96" w:rsidP="00983E96">
      <w:pPr>
        <w:tabs>
          <w:tab w:val="left" w:pos="2040"/>
        </w:tabs>
        <w:ind w:left="-357" w:right="-675"/>
        <w:jc w:val="both"/>
        <w:rPr>
          <w:rFonts w:ascii="Arial" w:hAnsi="Arial" w:cs="Arial"/>
          <w:sz w:val="20"/>
          <w:szCs w:val="20"/>
        </w:rPr>
      </w:pPr>
      <w:r w:rsidRPr="00B14077">
        <w:rPr>
          <w:rFonts w:ascii="Arial" w:hAnsi="Arial" w:cs="Arial"/>
          <w:sz w:val="20"/>
          <w:szCs w:val="20"/>
        </w:rPr>
        <w:t>d)   Envío de material de exposición o apoyo; e</w:t>
      </w:r>
    </w:p>
    <w:p w14:paraId="74A3533E" w14:textId="77777777" w:rsidR="00983E96" w:rsidRPr="00B14077" w:rsidRDefault="00983E96" w:rsidP="00983E96">
      <w:pPr>
        <w:tabs>
          <w:tab w:val="left" w:pos="2040"/>
        </w:tabs>
        <w:ind w:left="-357" w:right="-675"/>
        <w:jc w:val="both"/>
        <w:rPr>
          <w:rFonts w:ascii="Arial" w:hAnsi="Arial" w:cs="Arial"/>
          <w:sz w:val="20"/>
          <w:szCs w:val="20"/>
        </w:rPr>
      </w:pPr>
      <w:r w:rsidRPr="00B14077">
        <w:rPr>
          <w:rFonts w:ascii="Arial" w:hAnsi="Arial" w:cs="Arial"/>
          <w:sz w:val="20"/>
          <w:szCs w:val="20"/>
        </w:rPr>
        <w:t>e)   Invitaciones a futuros eventos de profesionalización.</w:t>
      </w:r>
    </w:p>
    <w:p w14:paraId="38BD5C72" w14:textId="77777777" w:rsidR="00983E96" w:rsidRPr="00B14077" w:rsidRDefault="00983E96" w:rsidP="00983E96">
      <w:pPr>
        <w:tabs>
          <w:tab w:val="left" w:pos="2040"/>
        </w:tabs>
        <w:ind w:left="-357" w:right="-675"/>
        <w:jc w:val="both"/>
        <w:rPr>
          <w:rFonts w:ascii="Arial" w:hAnsi="Arial" w:cs="Arial"/>
          <w:sz w:val="20"/>
          <w:szCs w:val="20"/>
        </w:rPr>
      </w:pPr>
      <w:r w:rsidRPr="00B14077">
        <w:rPr>
          <w:rFonts w:ascii="Arial" w:hAnsi="Arial" w:cs="Arial"/>
          <w:sz w:val="20"/>
          <w:szCs w:val="20"/>
        </w:rPr>
        <w:t>f)    Informes y datos estadísticos.</w:t>
      </w:r>
    </w:p>
    <w:p w14:paraId="5390630B" w14:textId="77777777" w:rsidR="00983E96" w:rsidRPr="00B14077" w:rsidRDefault="00983E96" w:rsidP="00983E96">
      <w:pPr>
        <w:tabs>
          <w:tab w:val="left" w:pos="2040"/>
        </w:tabs>
        <w:ind w:left="-357" w:right="-675"/>
        <w:jc w:val="both"/>
        <w:rPr>
          <w:rFonts w:ascii="Arial" w:hAnsi="Arial" w:cs="Arial"/>
          <w:sz w:val="20"/>
          <w:szCs w:val="20"/>
        </w:rPr>
      </w:pPr>
    </w:p>
    <w:p w14:paraId="653490D5" w14:textId="77777777" w:rsidR="00983E96" w:rsidRPr="00B14077" w:rsidRDefault="00983E96" w:rsidP="00983E96">
      <w:pPr>
        <w:tabs>
          <w:tab w:val="left" w:pos="2040"/>
        </w:tabs>
        <w:ind w:left="-357" w:right="-675"/>
        <w:jc w:val="both"/>
        <w:rPr>
          <w:rFonts w:ascii="Arial" w:hAnsi="Arial" w:cs="Arial"/>
          <w:sz w:val="20"/>
          <w:szCs w:val="20"/>
        </w:rPr>
      </w:pPr>
      <w:r w:rsidRPr="00B14077">
        <w:rPr>
          <w:rFonts w:ascii="Arial" w:hAnsi="Arial" w:cs="Arial"/>
          <w:sz w:val="20"/>
          <w:szCs w:val="20"/>
        </w:rPr>
        <w:t>Se hace de su conocimiento, que no se realizarán transferencias que requieran de su consentimiento, salvo aquellas que sean legalmente exigidas y necesarias, a fin de atender requerimientos de información realizados por una autoridad competente, debidamente fundados y motivados.</w:t>
      </w:r>
    </w:p>
    <w:p w14:paraId="2CA5348A" w14:textId="77777777" w:rsidR="00983E96" w:rsidRPr="00B14077" w:rsidRDefault="00983E96" w:rsidP="00983E96">
      <w:pPr>
        <w:tabs>
          <w:tab w:val="left" w:pos="2040"/>
        </w:tabs>
        <w:ind w:left="-357" w:right="-675"/>
        <w:jc w:val="both"/>
        <w:rPr>
          <w:rFonts w:ascii="Arial" w:hAnsi="Arial" w:cs="Arial"/>
          <w:sz w:val="20"/>
          <w:szCs w:val="20"/>
        </w:rPr>
      </w:pPr>
      <w:r w:rsidRPr="00B14077">
        <w:rPr>
          <w:rFonts w:ascii="Arial" w:hAnsi="Arial" w:cs="Arial"/>
          <w:sz w:val="20"/>
          <w:szCs w:val="20"/>
        </w:rPr>
        <w:t xml:space="preserve">En caso de que usted desee ejercer sus derechos ARCO (Acceso, Rectificación, Cancelación, Oposición y de Portabilidad, sobre sus datos personales), usted puede manifestarlo mediante escrito libre ante la Unidad de Transparencia del Municipio de Oaxaca de Juárez, con domicilio en Avenida Heroico Colegio Militar número novecientos nueve, Colonia Reforma de esta ciudad de Oaxaca de Juárez, Oax; teniendo un horario de atención al ciudadano de lunes a viernes, de 09.00 a.m. a 17:00 p.m. así como en la página de la Plataforma Nacional de Transparencia: </w:t>
      </w:r>
      <w:r w:rsidRPr="00B14077">
        <w:rPr>
          <w:sz w:val="20"/>
          <w:szCs w:val="20"/>
        </w:rPr>
        <w:t>https://www.plataformadetransparencia.org.mx/Inicio</w:t>
      </w:r>
    </w:p>
    <w:p w14:paraId="58DD60F5" w14:textId="77777777" w:rsidR="00983E96" w:rsidRPr="00B14077" w:rsidRDefault="00983E96" w:rsidP="00983E96">
      <w:pPr>
        <w:tabs>
          <w:tab w:val="left" w:pos="2040"/>
        </w:tabs>
        <w:ind w:left="-357" w:right="-675"/>
        <w:jc w:val="both"/>
        <w:rPr>
          <w:rFonts w:ascii="Arial" w:hAnsi="Arial" w:cs="Arial"/>
          <w:sz w:val="20"/>
          <w:szCs w:val="20"/>
        </w:rPr>
      </w:pPr>
    </w:p>
    <w:p w14:paraId="3FDD7424" w14:textId="77777777" w:rsidR="00983E96" w:rsidRPr="00782E65" w:rsidRDefault="00983E96" w:rsidP="00983E96">
      <w:pPr>
        <w:tabs>
          <w:tab w:val="left" w:pos="2040"/>
        </w:tabs>
        <w:ind w:left="-357" w:right="-675"/>
        <w:jc w:val="both"/>
        <w:rPr>
          <w:rFonts w:ascii="Arial" w:hAnsi="Arial" w:cs="Arial"/>
          <w:color w:val="000000" w:themeColor="text1"/>
          <w:sz w:val="20"/>
          <w:szCs w:val="20"/>
        </w:rPr>
      </w:pPr>
      <w:r w:rsidRPr="00B14077">
        <w:rPr>
          <w:rFonts w:ascii="Arial" w:hAnsi="Arial" w:cs="Arial"/>
          <w:sz w:val="20"/>
          <w:szCs w:val="20"/>
        </w:rPr>
        <w:t xml:space="preserve">Podrá consultar el Aviso de Privacidad Integral del Municipio en la página </w:t>
      </w:r>
      <w:hyperlink r:id="rId10" w:history="1">
        <w:r w:rsidRPr="00782E65">
          <w:rPr>
            <w:rFonts w:ascii="Arial" w:hAnsi="Arial" w:cs="Arial"/>
            <w:color w:val="000000" w:themeColor="text1"/>
            <w:sz w:val="20"/>
            <w:szCs w:val="20"/>
          </w:rPr>
          <w:t>http://transparencia.municipiodeoaxaca.gob.mx/aviso-de-privacidad</w:t>
        </w:r>
      </w:hyperlink>
    </w:p>
    <w:p w14:paraId="2DBD5A74" w14:textId="77777777" w:rsidR="00983E96" w:rsidRPr="00B14077" w:rsidRDefault="00983E96" w:rsidP="00983E96">
      <w:pPr>
        <w:tabs>
          <w:tab w:val="left" w:pos="2040"/>
        </w:tabs>
        <w:ind w:left="-357" w:right="-675"/>
        <w:jc w:val="both"/>
        <w:rPr>
          <w:rFonts w:ascii="Arial" w:hAnsi="Arial" w:cs="Arial"/>
          <w:sz w:val="20"/>
          <w:szCs w:val="20"/>
        </w:rPr>
      </w:pPr>
    </w:p>
    <w:p w14:paraId="5443D1A8" w14:textId="77777777" w:rsidR="00983E96" w:rsidRPr="00B14077" w:rsidRDefault="00983E96" w:rsidP="00983E96">
      <w:pPr>
        <w:tabs>
          <w:tab w:val="left" w:pos="2040"/>
        </w:tabs>
        <w:ind w:left="-357" w:right="-675"/>
        <w:jc w:val="both"/>
        <w:rPr>
          <w:rFonts w:ascii="Arial" w:hAnsi="Arial" w:cs="Arial"/>
          <w:sz w:val="20"/>
          <w:szCs w:val="20"/>
        </w:rPr>
      </w:pPr>
    </w:p>
    <w:p w14:paraId="48CEF8BE" w14:textId="77777777" w:rsidR="00983E96" w:rsidRPr="00B14077" w:rsidRDefault="00983E96" w:rsidP="00983E96">
      <w:pPr>
        <w:tabs>
          <w:tab w:val="left" w:pos="2040"/>
        </w:tabs>
        <w:ind w:left="-357" w:right="-675"/>
        <w:jc w:val="both"/>
        <w:rPr>
          <w:rFonts w:ascii="Arial" w:hAnsi="Arial" w:cs="Arial"/>
          <w:sz w:val="20"/>
          <w:szCs w:val="20"/>
        </w:rPr>
      </w:pPr>
    </w:p>
    <w:p w14:paraId="47295B47" w14:textId="77777777" w:rsidR="00983E96" w:rsidRPr="00B14077" w:rsidRDefault="00983E96" w:rsidP="00983E96">
      <w:pPr>
        <w:tabs>
          <w:tab w:val="left" w:pos="2040"/>
        </w:tabs>
        <w:ind w:left="-357" w:right="-675"/>
        <w:jc w:val="both"/>
        <w:rPr>
          <w:rFonts w:ascii="Arial" w:hAnsi="Arial" w:cs="Arial"/>
          <w:sz w:val="20"/>
          <w:szCs w:val="20"/>
        </w:rPr>
      </w:pPr>
    </w:p>
    <w:p w14:paraId="189F8CDC" w14:textId="77777777" w:rsidR="00983E96" w:rsidRPr="00B14077" w:rsidRDefault="00983E96" w:rsidP="00983E96">
      <w:pPr>
        <w:tabs>
          <w:tab w:val="left" w:pos="2040"/>
        </w:tabs>
        <w:ind w:left="-357" w:right="-675"/>
        <w:jc w:val="both"/>
        <w:rPr>
          <w:rFonts w:ascii="Arial" w:hAnsi="Arial" w:cs="Arial"/>
          <w:sz w:val="20"/>
          <w:szCs w:val="20"/>
        </w:rPr>
      </w:pPr>
    </w:p>
    <w:p w14:paraId="3BEB9423" w14:textId="77777777" w:rsidR="00983E96" w:rsidRPr="00B14077" w:rsidRDefault="00983E96" w:rsidP="00983E96">
      <w:pPr>
        <w:tabs>
          <w:tab w:val="left" w:pos="2040"/>
        </w:tabs>
        <w:ind w:left="-357" w:right="-675"/>
        <w:jc w:val="both"/>
        <w:rPr>
          <w:rFonts w:ascii="Arial" w:hAnsi="Arial" w:cs="Arial"/>
          <w:sz w:val="20"/>
          <w:szCs w:val="20"/>
        </w:rPr>
      </w:pPr>
    </w:p>
    <w:p w14:paraId="579ECFBD" w14:textId="77777777" w:rsidR="00983E96" w:rsidRPr="00B14077" w:rsidRDefault="00983E96" w:rsidP="00983E96">
      <w:pPr>
        <w:tabs>
          <w:tab w:val="left" w:pos="2040"/>
        </w:tabs>
        <w:ind w:left="-357" w:right="-675"/>
        <w:jc w:val="both"/>
        <w:rPr>
          <w:rFonts w:ascii="Arial" w:hAnsi="Arial" w:cs="Arial"/>
          <w:sz w:val="20"/>
          <w:szCs w:val="20"/>
        </w:rPr>
      </w:pPr>
    </w:p>
    <w:p w14:paraId="02947B60" w14:textId="77777777" w:rsidR="00983E96" w:rsidRPr="00B14077" w:rsidRDefault="00983E96" w:rsidP="00983E96">
      <w:pPr>
        <w:tabs>
          <w:tab w:val="left" w:pos="2040"/>
        </w:tabs>
        <w:ind w:left="-357" w:right="-675"/>
        <w:jc w:val="both"/>
        <w:rPr>
          <w:rFonts w:ascii="Arial" w:hAnsi="Arial" w:cs="Arial"/>
          <w:sz w:val="20"/>
          <w:szCs w:val="20"/>
        </w:rPr>
      </w:pPr>
    </w:p>
    <w:p w14:paraId="154DD311" w14:textId="77777777" w:rsidR="00983E96" w:rsidRPr="00B14077" w:rsidRDefault="00983E96" w:rsidP="00983E96">
      <w:pPr>
        <w:tabs>
          <w:tab w:val="left" w:pos="2040"/>
        </w:tabs>
        <w:ind w:left="-357" w:right="-675"/>
        <w:jc w:val="both"/>
        <w:rPr>
          <w:rFonts w:ascii="Arial" w:hAnsi="Arial" w:cs="Arial"/>
          <w:sz w:val="20"/>
          <w:szCs w:val="20"/>
        </w:rPr>
      </w:pPr>
    </w:p>
    <w:p w14:paraId="65A6E7B3" w14:textId="77777777" w:rsidR="00983E96" w:rsidRPr="00295476" w:rsidRDefault="00983E96" w:rsidP="00983E96">
      <w:pPr>
        <w:tabs>
          <w:tab w:val="left" w:pos="2040"/>
        </w:tabs>
        <w:ind w:left="-357" w:right="-675"/>
        <w:jc w:val="center"/>
        <w:rPr>
          <w:rFonts w:ascii="Arial" w:hAnsi="Arial" w:cs="Arial"/>
          <w:b/>
          <w:sz w:val="20"/>
          <w:szCs w:val="20"/>
        </w:rPr>
      </w:pPr>
      <w:r w:rsidRPr="00295476">
        <w:rPr>
          <w:rFonts w:ascii="Arial" w:hAnsi="Arial" w:cs="Arial"/>
          <w:b/>
          <w:sz w:val="20"/>
          <w:szCs w:val="20"/>
        </w:rPr>
        <w:t>ENTREGA DE DOCUMENTOS DEL PERSONAL DE NUEVO INGRESO E INICIO DEL PROCESO DE CONTRATACIÓN</w:t>
      </w:r>
    </w:p>
    <w:p w14:paraId="5979EBAC" w14:textId="77777777" w:rsidR="00782E65" w:rsidRDefault="00782E65" w:rsidP="00983E96">
      <w:pPr>
        <w:tabs>
          <w:tab w:val="left" w:pos="2040"/>
        </w:tabs>
        <w:ind w:left="-357" w:right="-675"/>
        <w:jc w:val="center"/>
        <w:rPr>
          <w:rFonts w:ascii="Arial" w:hAnsi="Arial" w:cs="Arial"/>
          <w:b/>
          <w:sz w:val="20"/>
          <w:szCs w:val="20"/>
        </w:rPr>
      </w:pPr>
    </w:p>
    <w:p w14:paraId="430E33C3" w14:textId="624057EC" w:rsidR="00983E96" w:rsidRPr="00295476" w:rsidRDefault="00983E96" w:rsidP="00983E96">
      <w:pPr>
        <w:tabs>
          <w:tab w:val="left" w:pos="2040"/>
        </w:tabs>
        <w:ind w:left="-357" w:right="-675"/>
        <w:jc w:val="center"/>
        <w:rPr>
          <w:rFonts w:ascii="Arial" w:hAnsi="Arial" w:cs="Arial"/>
          <w:b/>
          <w:sz w:val="20"/>
          <w:szCs w:val="20"/>
        </w:rPr>
      </w:pPr>
      <w:r w:rsidRPr="00295476">
        <w:rPr>
          <w:rFonts w:ascii="Arial" w:hAnsi="Arial" w:cs="Arial"/>
          <w:b/>
          <w:sz w:val="20"/>
          <w:szCs w:val="20"/>
        </w:rPr>
        <w:t>NIVELES MANDOS MEDIOS Y SUPERIORES, OPERATIVO CONFIANZA Y CONTRATO</w:t>
      </w:r>
    </w:p>
    <w:p w14:paraId="6613C373" w14:textId="77777777" w:rsidR="00983E96" w:rsidRPr="00B14077" w:rsidRDefault="00983E96" w:rsidP="00983E96">
      <w:pPr>
        <w:tabs>
          <w:tab w:val="left" w:pos="2040"/>
        </w:tabs>
        <w:ind w:left="-357" w:right="-675"/>
        <w:jc w:val="both"/>
        <w:rPr>
          <w:rFonts w:ascii="Arial" w:hAnsi="Arial" w:cs="Arial"/>
          <w:sz w:val="20"/>
          <w:szCs w:val="20"/>
        </w:rPr>
      </w:pPr>
    </w:p>
    <w:p w14:paraId="1F3E1096" w14:textId="77777777" w:rsidR="00983E96" w:rsidRPr="00B14077" w:rsidRDefault="00983E96" w:rsidP="00983E96">
      <w:pPr>
        <w:tabs>
          <w:tab w:val="left" w:pos="2040"/>
        </w:tabs>
        <w:ind w:left="-357" w:right="-675"/>
        <w:jc w:val="both"/>
        <w:rPr>
          <w:rFonts w:ascii="Arial" w:hAnsi="Arial" w:cs="Arial"/>
          <w:sz w:val="20"/>
          <w:szCs w:val="20"/>
        </w:rPr>
      </w:pPr>
      <w:r w:rsidRPr="00B14077">
        <w:rPr>
          <w:rFonts w:ascii="Arial" w:hAnsi="Arial" w:cs="Arial"/>
          <w:sz w:val="20"/>
          <w:szCs w:val="20"/>
        </w:rPr>
        <w:t>Con fundamento en el artículo 129 del Bando de Policía y Gobierno del Municipio de Oaxaca de Juárez (2025-2027), así como en los artículos 9, 10, 11, 14 y 19, de la Ley de Protección de Datos Personales para el Estado de Oaxaca; los datos personales recabados serán protegidos, incorporados y tratados directamente por el Departamento de   Organización del Personal de la Dirección de Capital Humano; y Departamento de Prestaciones Sociales de la Dirección de Capital Humano del Municipio de Oaxaca de Juárez, responsables del tratamiento de los datos personales proporcionados; los cuales se señalan a continuación:</w:t>
      </w:r>
    </w:p>
    <w:p w14:paraId="2B0EFCFF" w14:textId="77777777" w:rsidR="00983E96" w:rsidRPr="00B14077" w:rsidRDefault="00983E96" w:rsidP="00983E96">
      <w:pPr>
        <w:tabs>
          <w:tab w:val="left" w:pos="2040"/>
        </w:tabs>
        <w:ind w:left="-357" w:right="-675"/>
        <w:jc w:val="both"/>
        <w:rPr>
          <w:rFonts w:ascii="Arial" w:hAnsi="Arial" w:cs="Arial"/>
          <w:sz w:val="20"/>
          <w:szCs w:val="20"/>
        </w:rPr>
      </w:pPr>
      <w:r w:rsidRPr="00B14077">
        <w:rPr>
          <w:rFonts w:ascii="Arial" w:hAnsi="Arial" w:cs="Arial"/>
          <w:sz w:val="20"/>
          <w:szCs w:val="20"/>
        </w:rPr>
        <w:t>Los Datos personales que usted nos proporcione serán utilizados para las siguientes finalidades.</w:t>
      </w:r>
    </w:p>
    <w:p w14:paraId="790C8672" w14:textId="77777777" w:rsidR="00983E96" w:rsidRPr="00B14077" w:rsidRDefault="00983E96" w:rsidP="00983E96">
      <w:pPr>
        <w:numPr>
          <w:ilvl w:val="0"/>
          <w:numId w:val="5"/>
        </w:numPr>
        <w:tabs>
          <w:tab w:val="left" w:pos="2040"/>
        </w:tabs>
        <w:ind w:right="-675"/>
        <w:contextualSpacing/>
        <w:jc w:val="both"/>
        <w:rPr>
          <w:rFonts w:ascii="Arial" w:hAnsi="Arial" w:cs="Arial"/>
          <w:color w:val="auto"/>
          <w:sz w:val="20"/>
          <w:szCs w:val="20"/>
          <w:lang w:eastAsia="en-US"/>
        </w:rPr>
      </w:pPr>
      <w:r w:rsidRPr="00B14077">
        <w:rPr>
          <w:rFonts w:ascii="Arial" w:hAnsi="Arial" w:cs="Arial"/>
          <w:color w:val="auto"/>
          <w:sz w:val="20"/>
          <w:szCs w:val="20"/>
          <w:lang w:eastAsia="en-US"/>
        </w:rPr>
        <w:t>Integración de expediente para la contratación del personal de nuevo ingreso.</w:t>
      </w:r>
    </w:p>
    <w:p w14:paraId="708EAC03" w14:textId="77777777" w:rsidR="00983E96" w:rsidRPr="00B14077" w:rsidRDefault="00983E96" w:rsidP="00983E96">
      <w:pPr>
        <w:numPr>
          <w:ilvl w:val="0"/>
          <w:numId w:val="5"/>
        </w:numPr>
        <w:tabs>
          <w:tab w:val="left" w:pos="2040"/>
        </w:tabs>
        <w:ind w:right="-675"/>
        <w:contextualSpacing/>
        <w:jc w:val="both"/>
        <w:rPr>
          <w:rFonts w:ascii="Arial" w:hAnsi="Arial" w:cs="Arial"/>
          <w:color w:val="auto"/>
          <w:sz w:val="20"/>
          <w:szCs w:val="20"/>
          <w:lang w:eastAsia="en-US"/>
        </w:rPr>
      </w:pPr>
      <w:r w:rsidRPr="00B14077">
        <w:rPr>
          <w:rFonts w:ascii="Arial" w:hAnsi="Arial" w:cs="Arial"/>
          <w:color w:val="auto"/>
          <w:sz w:val="20"/>
          <w:szCs w:val="20"/>
          <w:lang w:eastAsia="en-US"/>
        </w:rPr>
        <w:t>Generar las altas en el Sistema Integral de Información del Municipio de Oaxaca de Juárez.</w:t>
      </w:r>
    </w:p>
    <w:p w14:paraId="2C69DECF" w14:textId="77777777" w:rsidR="00983E96" w:rsidRPr="00B14077" w:rsidRDefault="00983E96" w:rsidP="00983E96">
      <w:pPr>
        <w:tabs>
          <w:tab w:val="left" w:pos="2040"/>
        </w:tabs>
        <w:ind w:left="-357" w:right="-675"/>
        <w:jc w:val="both"/>
        <w:rPr>
          <w:rFonts w:ascii="Arial" w:hAnsi="Arial" w:cs="Arial"/>
          <w:sz w:val="20"/>
          <w:szCs w:val="20"/>
        </w:rPr>
      </w:pPr>
      <w:r w:rsidRPr="00B14077">
        <w:rPr>
          <w:rFonts w:ascii="Arial" w:hAnsi="Arial" w:cs="Arial"/>
          <w:sz w:val="20"/>
          <w:szCs w:val="20"/>
        </w:rPr>
        <w:t>Para tal efecto, requerimos de los siguientes datos personales:</w:t>
      </w:r>
    </w:p>
    <w:p w14:paraId="74957E71" w14:textId="77777777" w:rsidR="00983E96" w:rsidRPr="00B14077" w:rsidRDefault="00983E96" w:rsidP="00983E96">
      <w:pPr>
        <w:numPr>
          <w:ilvl w:val="0"/>
          <w:numId w:val="5"/>
        </w:numPr>
        <w:tabs>
          <w:tab w:val="left" w:pos="2040"/>
        </w:tabs>
        <w:ind w:right="-675"/>
        <w:contextualSpacing/>
        <w:jc w:val="both"/>
        <w:rPr>
          <w:rFonts w:ascii="Arial" w:hAnsi="Arial" w:cs="Arial"/>
          <w:color w:val="auto"/>
          <w:sz w:val="20"/>
          <w:szCs w:val="20"/>
          <w:lang w:eastAsia="en-US"/>
        </w:rPr>
      </w:pPr>
      <w:r w:rsidRPr="00B14077">
        <w:rPr>
          <w:rFonts w:ascii="Arial" w:hAnsi="Arial" w:cs="Arial"/>
          <w:color w:val="auto"/>
          <w:sz w:val="20"/>
          <w:szCs w:val="20"/>
          <w:lang w:eastAsia="en-US"/>
        </w:rPr>
        <w:t xml:space="preserve">Clave única de registro de población </w:t>
      </w:r>
    </w:p>
    <w:p w14:paraId="2620ADB0" w14:textId="77777777" w:rsidR="00983E96" w:rsidRPr="00B14077" w:rsidRDefault="00983E96" w:rsidP="00983E96">
      <w:pPr>
        <w:numPr>
          <w:ilvl w:val="0"/>
          <w:numId w:val="5"/>
        </w:numPr>
        <w:tabs>
          <w:tab w:val="left" w:pos="2040"/>
        </w:tabs>
        <w:ind w:right="-675"/>
        <w:contextualSpacing/>
        <w:jc w:val="both"/>
        <w:rPr>
          <w:rFonts w:ascii="Arial" w:hAnsi="Arial" w:cs="Arial"/>
          <w:color w:val="auto"/>
          <w:sz w:val="20"/>
          <w:szCs w:val="20"/>
          <w:lang w:eastAsia="en-US"/>
        </w:rPr>
      </w:pPr>
      <w:r w:rsidRPr="00B14077">
        <w:rPr>
          <w:rFonts w:ascii="Arial" w:hAnsi="Arial" w:cs="Arial"/>
          <w:color w:val="auto"/>
          <w:sz w:val="20"/>
          <w:szCs w:val="20"/>
          <w:lang w:eastAsia="en-US"/>
        </w:rPr>
        <w:t>Acta de nacimiento</w:t>
      </w:r>
    </w:p>
    <w:p w14:paraId="4EB3FD7F" w14:textId="77777777" w:rsidR="00983E96" w:rsidRPr="00B14077" w:rsidRDefault="00983E96" w:rsidP="00983E96">
      <w:pPr>
        <w:numPr>
          <w:ilvl w:val="0"/>
          <w:numId w:val="5"/>
        </w:numPr>
        <w:tabs>
          <w:tab w:val="left" w:pos="2040"/>
        </w:tabs>
        <w:ind w:right="-675"/>
        <w:contextualSpacing/>
        <w:jc w:val="both"/>
        <w:rPr>
          <w:rFonts w:ascii="Arial" w:hAnsi="Arial" w:cs="Arial"/>
          <w:color w:val="auto"/>
          <w:sz w:val="20"/>
          <w:szCs w:val="20"/>
          <w:lang w:eastAsia="en-US"/>
        </w:rPr>
      </w:pPr>
      <w:r w:rsidRPr="00B14077">
        <w:rPr>
          <w:rFonts w:ascii="Arial" w:eastAsia="MS Gothic" w:hAnsi="Arial" w:cs="Arial"/>
          <w:color w:val="auto"/>
          <w:sz w:val="20"/>
          <w:szCs w:val="20"/>
          <w:lang w:eastAsia="en-US"/>
        </w:rPr>
        <w:t>Credencial de Elector</w:t>
      </w:r>
    </w:p>
    <w:p w14:paraId="6A10D2B1" w14:textId="77777777" w:rsidR="00983E96" w:rsidRPr="00B14077" w:rsidRDefault="00983E96" w:rsidP="00983E96">
      <w:pPr>
        <w:numPr>
          <w:ilvl w:val="0"/>
          <w:numId w:val="5"/>
        </w:numPr>
        <w:tabs>
          <w:tab w:val="left" w:pos="2040"/>
        </w:tabs>
        <w:ind w:right="-675"/>
        <w:contextualSpacing/>
        <w:jc w:val="both"/>
        <w:rPr>
          <w:rFonts w:ascii="Arial" w:hAnsi="Arial" w:cs="Arial"/>
          <w:color w:val="auto"/>
          <w:sz w:val="20"/>
          <w:szCs w:val="20"/>
          <w:lang w:eastAsia="en-US"/>
        </w:rPr>
      </w:pPr>
      <w:r w:rsidRPr="00B14077">
        <w:rPr>
          <w:rFonts w:ascii="Arial" w:hAnsi="Arial" w:cs="Arial"/>
          <w:color w:val="auto"/>
          <w:sz w:val="20"/>
          <w:szCs w:val="20"/>
          <w:lang w:eastAsia="en-US"/>
        </w:rPr>
        <w:t>Comprobante de domicilio</w:t>
      </w:r>
    </w:p>
    <w:p w14:paraId="226FBD2C" w14:textId="77777777" w:rsidR="00983E96" w:rsidRPr="00B14077" w:rsidRDefault="00983E96" w:rsidP="00983E96">
      <w:pPr>
        <w:numPr>
          <w:ilvl w:val="0"/>
          <w:numId w:val="5"/>
        </w:numPr>
        <w:tabs>
          <w:tab w:val="left" w:pos="2040"/>
        </w:tabs>
        <w:ind w:right="-675"/>
        <w:contextualSpacing/>
        <w:jc w:val="both"/>
        <w:rPr>
          <w:rFonts w:ascii="Arial" w:hAnsi="Arial" w:cs="Arial"/>
          <w:color w:val="auto"/>
          <w:sz w:val="20"/>
          <w:szCs w:val="20"/>
          <w:lang w:eastAsia="en-US"/>
        </w:rPr>
      </w:pPr>
      <w:r w:rsidRPr="00B14077">
        <w:rPr>
          <w:rFonts w:ascii="Arial" w:hAnsi="Arial" w:cs="Arial"/>
          <w:color w:val="auto"/>
          <w:sz w:val="20"/>
          <w:szCs w:val="20"/>
          <w:lang w:eastAsia="en-US"/>
        </w:rPr>
        <w:t>Constancia de situación fiscal</w:t>
      </w:r>
    </w:p>
    <w:p w14:paraId="33B917E7" w14:textId="77777777" w:rsidR="00983E96" w:rsidRPr="00B14077" w:rsidRDefault="00983E96" w:rsidP="00983E96">
      <w:pPr>
        <w:numPr>
          <w:ilvl w:val="0"/>
          <w:numId w:val="5"/>
        </w:numPr>
        <w:tabs>
          <w:tab w:val="left" w:pos="2040"/>
        </w:tabs>
        <w:ind w:right="-675"/>
        <w:contextualSpacing/>
        <w:jc w:val="both"/>
        <w:rPr>
          <w:rFonts w:ascii="Arial" w:hAnsi="Arial" w:cs="Arial"/>
          <w:color w:val="auto"/>
          <w:sz w:val="20"/>
          <w:szCs w:val="20"/>
          <w:lang w:eastAsia="en-US"/>
        </w:rPr>
      </w:pPr>
      <w:r w:rsidRPr="00B14077">
        <w:rPr>
          <w:rFonts w:ascii="Arial" w:hAnsi="Arial" w:cs="Arial"/>
          <w:color w:val="auto"/>
          <w:sz w:val="20"/>
          <w:szCs w:val="20"/>
          <w:lang w:eastAsia="en-US"/>
        </w:rPr>
        <w:t>Constancia de situación fiscal - SAT</w:t>
      </w:r>
    </w:p>
    <w:p w14:paraId="5ED6C75E" w14:textId="77777777" w:rsidR="00983E96" w:rsidRPr="00B14077" w:rsidRDefault="00983E96" w:rsidP="00983E96">
      <w:pPr>
        <w:numPr>
          <w:ilvl w:val="0"/>
          <w:numId w:val="5"/>
        </w:numPr>
        <w:tabs>
          <w:tab w:val="left" w:pos="2040"/>
        </w:tabs>
        <w:ind w:right="-675"/>
        <w:contextualSpacing/>
        <w:jc w:val="both"/>
        <w:rPr>
          <w:rFonts w:ascii="Arial" w:hAnsi="Arial" w:cs="Arial"/>
          <w:color w:val="auto"/>
          <w:sz w:val="20"/>
          <w:szCs w:val="20"/>
          <w:lang w:eastAsia="en-US"/>
        </w:rPr>
      </w:pPr>
      <w:r w:rsidRPr="00B14077">
        <w:rPr>
          <w:rFonts w:ascii="Arial" w:hAnsi="Arial" w:cs="Arial"/>
          <w:color w:val="auto"/>
          <w:sz w:val="20"/>
          <w:szCs w:val="20"/>
          <w:lang w:eastAsia="en-US"/>
        </w:rPr>
        <w:t>Número de seguridad social (NSS)</w:t>
      </w:r>
    </w:p>
    <w:p w14:paraId="70AB41CE" w14:textId="77777777" w:rsidR="00983E96" w:rsidRPr="00B14077" w:rsidRDefault="00983E96" w:rsidP="00983E96">
      <w:pPr>
        <w:numPr>
          <w:ilvl w:val="0"/>
          <w:numId w:val="5"/>
        </w:numPr>
        <w:tabs>
          <w:tab w:val="left" w:pos="2040"/>
        </w:tabs>
        <w:ind w:right="-675"/>
        <w:contextualSpacing/>
        <w:jc w:val="both"/>
        <w:rPr>
          <w:rFonts w:ascii="Arial" w:hAnsi="Arial" w:cs="Arial"/>
          <w:color w:val="auto"/>
          <w:sz w:val="20"/>
          <w:szCs w:val="20"/>
          <w:lang w:eastAsia="en-US"/>
        </w:rPr>
      </w:pPr>
      <w:r w:rsidRPr="00B14077">
        <w:rPr>
          <w:rFonts w:ascii="Arial" w:eastAsia="MS Gothic" w:hAnsi="Arial" w:cs="Arial"/>
          <w:color w:val="auto"/>
          <w:sz w:val="20"/>
          <w:szCs w:val="20"/>
          <w:lang w:eastAsia="en-US"/>
        </w:rPr>
        <w:t>Comprobante de último grado de estudios</w:t>
      </w:r>
    </w:p>
    <w:p w14:paraId="750861CF" w14:textId="77777777" w:rsidR="00983E96" w:rsidRPr="00B14077" w:rsidRDefault="00983E96" w:rsidP="00983E96">
      <w:pPr>
        <w:numPr>
          <w:ilvl w:val="0"/>
          <w:numId w:val="5"/>
        </w:numPr>
        <w:tabs>
          <w:tab w:val="left" w:pos="2040"/>
        </w:tabs>
        <w:ind w:right="-675"/>
        <w:contextualSpacing/>
        <w:jc w:val="both"/>
        <w:rPr>
          <w:rFonts w:ascii="Arial" w:hAnsi="Arial" w:cs="Arial"/>
          <w:color w:val="auto"/>
          <w:sz w:val="20"/>
          <w:szCs w:val="20"/>
          <w:lang w:eastAsia="en-US"/>
        </w:rPr>
      </w:pPr>
      <w:r w:rsidRPr="00B14077">
        <w:rPr>
          <w:rFonts w:ascii="Arial" w:eastAsia="MS Gothic" w:hAnsi="Arial" w:cs="Arial"/>
          <w:color w:val="auto"/>
          <w:sz w:val="20"/>
          <w:szCs w:val="20"/>
          <w:lang w:eastAsia="en-US"/>
        </w:rPr>
        <w:t>Cédula del último grado de estudios</w:t>
      </w:r>
    </w:p>
    <w:p w14:paraId="5D9D4AA4" w14:textId="5FE6CCFB" w:rsidR="00983E96" w:rsidRPr="00782E65" w:rsidRDefault="00983E96" w:rsidP="00983E96">
      <w:pPr>
        <w:numPr>
          <w:ilvl w:val="0"/>
          <w:numId w:val="5"/>
        </w:numPr>
        <w:tabs>
          <w:tab w:val="left" w:pos="2040"/>
        </w:tabs>
        <w:ind w:right="-675"/>
        <w:contextualSpacing/>
        <w:jc w:val="both"/>
        <w:rPr>
          <w:rFonts w:ascii="Arial" w:hAnsi="Arial" w:cs="Arial"/>
          <w:color w:val="auto"/>
          <w:sz w:val="20"/>
          <w:szCs w:val="20"/>
          <w:lang w:eastAsia="en-US"/>
        </w:rPr>
      </w:pPr>
      <w:r w:rsidRPr="00B14077">
        <w:rPr>
          <w:rFonts w:ascii="Arial" w:eastAsia="MS Gothic" w:hAnsi="Arial" w:cs="Arial"/>
          <w:color w:val="auto"/>
          <w:sz w:val="20"/>
          <w:szCs w:val="20"/>
          <w:lang w:eastAsia="en-US"/>
        </w:rPr>
        <w:t>Fotografías tamaño infantil y ovaladas</w:t>
      </w:r>
    </w:p>
    <w:p w14:paraId="3452A994" w14:textId="77777777" w:rsidR="00782E65" w:rsidRPr="00B14077" w:rsidRDefault="00782E65" w:rsidP="00782E65">
      <w:pPr>
        <w:tabs>
          <w:tab w:val="left" w:pos="2040"/>
        </w:tabs>
        <w:ind w:left="363" w:right="-675"/>
        <w:contextualSpacing/>
        <w:jc w:val="both"/>
        <w:rPr>
          <w:rFonts w:ascii="Arial" w:hAnsi="Arial" w:cs="Arial"/>
          <w:color w:val="auto"/>
          <w:sz w:val="20"/>
          <w:szCs w:val="20"/>
          <w:lang w:eastAsia="en-US"/>
        </w:rPr>
      </w:pPr>
    </w:p>
    <w:p w14:paraId="76456CF0" w14:textId="77777777" w:rsidR="00983E96" w:rsidRPr="00B14077" w:rsidRDefault="00983E96" w:rsidP="00983E96">
      <w:pPr>
        <w:tabs>
          <w:tab w:val="left" w:pos="2040"/>
        </w:tabs>
        <w:ind w:left="-357" w:right="-675"/>
        <w:jc w:val="both"/>
        <w:rPr>
          <w:rFonts w:ascii="Arial" w:hAnsi="Arial" w:cs="Arial"/>
          <w:sz w:val="20"/>
          <w:szCs w:val="20"/>
        </w:rPr>
      </w:pPr>
      <w:r w:rsidRPr="00B14077">
        <w:rPr>
          <w:rFonts w:ascii="Arial" w:hAnsi="Arial" w:cs="Arial"/>
          <w:sz w:val="20"/>
          <w:szCs w:val="20"/>
        </w:rPr>
        <w:t>Así como los siguientes datos sensibles:</w:t>
      </w:r>
    </w:p>
    <w:p w14:paraId="60711A96" w14:textId="77777777" w:rsidR="00983E96" w:rsidRPr="00B14077" w:rsidRDefault="00983E96" w:rsidP="00983E96">
      <w:pPr>
        <w:numPr>
          <w:ilvl w:val="0"/>
          <w:numId w:val="6"/>
        </w:numPr>
        <w:tabs>
          <w:tab w:val="left" w:pos="2040"/>
        </w:tabs>
        <w:ind w:right="-675"/>
        <w:contextualSpacing/>
        <w:jc w:val="both"/>
        <w:rPr>
          <w:rFonts w:ascii="Arial" w:hAnsi="Arial" w:cs="Arial"/>
          <w:color w:val="auto"/>
          <w:sz w:val="20"/>
          <w:szCs w:val="20"/>
          <w:lang w:eastAsia="en-US"/>
        </w:rPr>
      </w:pPr>
      <w:r w:rsidRPr="00B14077">
        <w:rPr>
          <w:rFonts w:ascii="Arial" w:hAnsi="Arial" w:cs="Arial"/>
          <w:color w:val="auto"/>
          <w:sz w:val="20"/>
          <w:szCs w:val="20"/>
          <w:lang w:eastAsia="en-US"/>
        </w:rPr>
        <w:t>Certificado de examen médico</w:t>
      </w:r>
    </w:p>
    <w:p w14:paraId="6E15DFCE" w14:textId="77777777" w:rsidR="00983E96" w:rsidRPr="00B14077" w:rsidRDefault="00983E96" w:rsidP="00983E96">
      <w:pPr>
        <w:numPr>
          <w:ilvl w:val="0"/>
          <w:numId w:val="6"/>
        </w:numPr>
        <w:tabs>
          <w:tab w:val="left" w:pos="2040"/>
        </w:tabs>
        <w:ind w:right="-675"/>
        <w:contextualSpacing/>
        <w:jc w:val="both"/>
        <w:rPr>
          <w:rFonts w:ascii="Arial" w:hAnsi="Arial" w:cs="Arial"/>
          <w:color w:val="auto"/>
          <w:sz w:val="20"/>
          <w:szCs w:val="20"/>
          <w:lang w:eastAsia="en-US"/>
        </w:rPr>
      </w:pPr>
      <w:r w:rsidRPr="00B14077">
        <w:rPr>
          <w:rFonts w:ascii="Arial" w:hAnsi="Arial" w:cs="Arial"/>
          <w:color w:val="auto"/>
          <w:sz w:val="20"/>
          <w:szCs w:val="20"/>
          <w:lang w:eastAsia="en-US"/>
        </w:rPr>
        <w:t xml:space="preserve">Solicitud de empleo </w:t>
      </w:r>
    </w:p>
    <w:p w14:paraId="5837D094" w14:textId="77777777" w:rsidR="00983E96" w:rsidRPr="00B14077" w:rsidRDefault="00983E96" w:rsidP="00983E96">
      <w:pPr>
        <w:numPr>
          <w:ilvl w:val="0"/>
          <w:numId w:val="6"/>
        </w:numPr>
        <w:tabs>
          <w:tab w:val="left" w:pos="2040"/>
        </w:tabs>
        <w:ind w:right="-675"/>
        <w:contextualSpacing/>
        <w:jc w:val="both"/>
        <w:rPr>
          <w:rFonts w:ascii="Arial" w:hAnsi="Arial" w:cs="Arial"/>
          <w:color w:val="auto"/>
          <w:sz w:val="20"/>
          <w:szCs w:val="20"/>
          <w:lang w:eastAsia="en-US"/>
        </w:rPr>
      </w:pPr>
      <w:r w:rsidRPr="00B14077">
        <w:rPr>
          <w:rFonts w:ascii="Arial" w:hAnsi="Arial" w:cs="Arial"/>
          <w:color w:val="auto"/>
          <w:sz w:val="20"/>
          <w:szCs w:val="20"/>
          <w:lang w:eastAsia="en-US"/>
        </w:rPr>
        <w:t>Currículum Vitae</w:t>
      </w:r>
    </w:p>
    <w:p w14:paraId="7049A996" w14:textId="77777777" w:rsidR="00983E96" w:rsidRPr="00B14077" w:rsidRDefault="00983E96" w:rsidP="00983E96">
      <w:pPr>
        <w:numPr>
          <w:ilvl w:val="0"/>
          <w:numId w:val="6"/>
        </w:numPr>
        <w:tabs>
          <w:tab w:val="left" w:pos="2040"/>
        </w:tabs>
        <w:ind w:right="-675"/>
        <w:contextualSpacing/>
        <w:jc w:val="both"/>
        <w:rPr>
          <w:rFonts w:ascii="Arial" w:hAnsi="Arial" w:cs="Arial"/>
          <w:color w:val="auto"/>
          <w:sz w:val="20"/>
          <w:szCs w:val="20"/>
          <w:lang w:eastAsia="en-US"/>
        </w:rPr>
      </w:pPr>
      <w:r w:rsidRPr="00B14077">
        <w:rPr>
          <w:rFonts w:ascii="Arial" w:hAnsi="Arial" w:cs="Arial"/>
          <w:color w:val="auto"/>
          <w:sz w:val="20"/>
          <w:szCs w:val="20"/>
          <w:lang w:eastAsia="en-US"/>
        </w:rPr>
        <w:t>Constancia de no inhabilitación</w:t>
      </w:r>
    </w:p>
    <w:p w14:paraId="54FBC7F1" w14:textId="77777777" w:rsidR="00983E96" w:rsidRPr="00B14077" w:rsidRDefault="00983E96" w:rsidP="00983E96">
      <w:pPr>
        <w:tabs>
          <w:tab w:val="left" w:pos="2040"/>
        </w:tabs>
        <w:ind w:left="-357" w:right="-675"/>
        <w:jc w:val="both"/>
        <w:rPr>
          <w:rFonts w:ascii="Arial" w:hAnsi="Arial" w:cs="Arial"/>
          <w:sz w:val="20"/>
          <w:szCs w:val="20"/>
        </w:rPr>
      </w:pPr>
      <w:r w:rsidRPr="00B14077">
        <w:rPr>
          <w:rFonts w:ascii="Arial" w:hAnsi="Arial" w:cs="Arial"/>
          <w:sz w:val="20"/>
          <w:szCs w:val="20"/>
        </w:rPr>
        <w:t xml:space="preserve">En caso de que usted desee ejercer sus derechos ARCO (Acceso, Rectificación, Cancelación, Oposición y de Portabilidad, sobre sus datos personales), usted puede manifestarlo mediante escrito libre ante la Unidad de Transparencia del Municipio de Oaxaca de Juárez, con domicilio en Avenida Heroico Colegio Militar número novecientos nueve, Colonia Reforma de esta ciudad de Oaxaca de Juárez, Oax; teniendo un horario de atención al ciudadano de lunes a viernes, de 09.00 a.m. a 17:00 p.m. así como en la página de la Plataforma Nacional de Transparencia: </w:t>
      </w:r>
      <w:r w:rsidRPr="00B14077">
        <w:rPr>
          <w:sz w:val="20"/>
          <w:szCs w:val="20"/>
        </w:rPr>
        <w:t>https://www.plataformadetransparencia.org.mx/Inicio</w:t>
      </w:r>
    </w:p>
    <w:p w14:paraId="5A324A7B" w14:textId="77777777" w:rsidR="00983E96" w:rsidRPr="00782E65" w:rsidRDefault="00983E96" w:rsidP="00983E96">
      <w:pPr>
        <w:tabs>
          <w:tab w:val="left" w:pos="2040"/>
        </w:tabs>
        <w:ind w:left="-357" w:right="-675"/>
        <w:jc w:val="both"/>
        <w:rPr>
          <w:rFonts w:ascii="Arial" w:hAnsi="Arial" w:cs="Arial"/>
          <w:color w:val="000000" w:themeColor="text1"/>
          <w:sz w:val="20"/>
          <w:szCs w:val="20"/>
        </w:rPr>
      </w:pPr>
      <w:r w:rsidRPr="00B14077">
        <w:rPr>
          <w:rFonts w:ascii="Arial" w:hAnsi="Arial" w:cs="Arial"/>
          <w:sz w:val="20"/>
          <w:szCs w:val="20"/>
        </w:rPr>
        <w:t xml:space="preserve">Podrá consultar el Aviso de Privacidad Integral del Municipio en la página </w:t>
      </w:r>
      <w:hyperlink r:id="rId11" w:history="1">
        <w:r w:rsidRPr="00782E65">
          <w:rPr>
            <w:rFonts w:ascii="Arial" w:hAnsi="Arial" w:cs="Arial"/>
            <w:color w:val="000000" w:themeColor="text1"/>
            <w:sz w:val="20"/>
            <w:szCs w:val="20"/>
          </w:rPr>
          <w:t>http://transparencia.municipiodeoaxaca.gob.mx/aviso-de-privacidad</w:t>
        </w:r>
      </w:hyperlink>
    </w:p>
    <w:p w14:paraId="56603A08" w14:textId="78EAFD2E" w:rsidR="00983E96" w:rsidRDefault="00983E96" w:rsidP="00983E96">
      <w:pPr>
        <w:tabs>
          <w:tab w:val="left" w:pos="2040"/>
        </w:tabs>
        <w:ind w:left="-357" w:right="-675"/>
        <w:jc w:val="both"/>
        <w:rPr>
          <w:rFonts w:ascii="Arial" w:hAnsi="Arial" w:cs="Arial"/>
          <w:color w:val="000000" w:themeColor="text1"/>
          <w:sz w:val="20"/>
          <w:szCs w:val="20"/>
          <w:u w:val="single"/>
        </w:rPr>
      </w:pPr>
    </w:p>
    <w:p w14:paraId="69FFBD5A" w14:textId="1310186A" w:rsidR="00983E96" w:rsidRDefault="00983E96" w:rsidP="00983E96">
      <w:pPr>
        <w:tabs>
          <w:tab w:val="left" w:pos="2040"/>
        </w:tabs>
        <w:ind w:left="-357" w:right="-675"/>
        <w:jc w:val="both"/>
        <w:rPr>
          <w:rFonts w:ascii="Arial" w:hAnsi="Arial" w:cs="Arial"/>
          <w:color w:val="000000" w:themeColor="text1"/>
          <w:sz w:val="20"/>
          <w:szCs w:val="20"/>
          <w:u w:val="single"/>
        </w:rPr>
      </w:pPr>
    </w:p>
    <w:p w14:paraId="6B855181" w14:textId="77777777" w:rsidR="00983E96" w:rsidRPr="00B14077" w:rsidRDefault="00983E96" w:rsidP="00983E96">
      <w:pPr>
        <w:tabs>
          <w:tab w:val="left" w:pos="2040"/>
        </w:tabs>
        <w:ind w:left="-357" w:right="-675"/>
        <w:jc w:val="both"/>
        <w:rPr>
          <w:rFonts w:ascii="Arial" w:hAnsi="Arial" w:cs="Arial"/>
          <w:color w:val="000000" w:themeColor="text1"/>
          <w:sz w:val="20"/>
          <w:szCs w:val="20"/>
          <w:u w:val="single"/>
        </w:rPr>
      </w:pPr>
    </w:p>
    <w:p w14:paraId="449F2D95" w14:textId="77777777" w:rsidR="00983E96" w:rsidRPr="00B14077" w:rsidRDefault="00983E96" w:rsidP="00983E96">
      <w:pPr>
        <w:tabs>
          <w:tab w:val="left" w:pos="2040"/>
        </w:tabs>
        <w:ind w:left="-357" w:right="-675"/>
        <w:jc w:val="both"/>
        <w:rPr>
          <w:rFonts w:ascii="Arial" w:hAnsi="Arial" w:cs="Arial"/>
          <w:color w:val="000000" w:themeColor="text1"/>
          <w:sz w:val="20"/>
          <w:szCs w:val="20"/>
          <w:u w:val="single"/>
        </w:rPr>
      </w:pPr>
    </w:p>
    <w:p w14:paraId="29A47D74" w14:textId="77777777" w:rsidR="00983E96" w:rsidRPr="00B14077" w:rsidRDefault="00983E96" w:rsidP="00983E96">
      <w:pPr>
        <w:tabs>
          <w:tab w:val="left" w:pos="2040"/>
        </w:tabs>
        <w:ind w:left="-357" w:right="-675"/>
        <w:jc w:val="both"/>
        <w:rPr>
          <w:rFonts w:ascii="Arial" w:hAnsi="Arial" w:cs="Arial"/>
          <w:color w:val="000000" w:themeColor="text1"/>
          <w:sz w:val="20"/>
          <w:szCs w:val="20"/>
          <w:u w:val="single"/>
        </w:rPr>
      </w:pPr>
    </w:p>
    <w:p w14:paraId="266D9A31" w14:textId="77777777" w:rsidR="00983E96" w:rsidRPr="00295476" w:rsidRDefault="00983E96" w:rsidP="00983E96">
      <w:pPr>
        <w:tabs>
          <w:tab w:val="left" w:pos="2040"/>
        </w:tabs>
        <w:ind w:left="-357" w:right="-675"/>
        <w:jc w:val="center"/>
        <w:rPr>
          <w:rFonts w:ascii="Times New Roman" w:hAnsi="Times New Roman"/>
          <w:b/>
          <w:sz w:val="20"/>
          <w:szCs w:val="20"/>
        </w:rPr>
      </w:pPr>
      <w:r w:rsidRPr="00295476">
        <w:rPr>
          <w:rFonts w:ascii="Times New Roman" w:hAnsi="Times New Roman"/>
          <w:b/>
          <w:sz w:val="20"/>
          <w:szCs w:val="20"/>
        </w:rPr>
        <w:t>AVISO DE PRIVACIDAD SIMPLIFICADO RELOJ CHECADOR BIOMÉTRICO</w:t>
      </w:r>
    </w:p>
    <w:p w14:paraId="6B61D4B1" w14:textId="77777777" w:rsidR="00983E96" w:rsidRPr="00B14077" w:rsidRDefault="00983E96" w:rsidP="00983E96">
      <w:pPr>
        <w:tabs>
          <w:tab w:val="left" w:pos="2040"/>
        </w:tabs>
        <w:ind w:left="-357" w:right="-675"/>
        <w:jc w:val="both"/>
        <w:rPr>
          <w:rFonts w:ascii="Times New Roman" w:hAnsi="Times New Roman"/>
          <w:sz w:val="20"/>
          <w:szCs w:val="20"/>
        </w:rPr>
      </w:pPr>
    </w:p>
    <w:p w14:paraId="23296F4E" w14:textId="77777777" w:rsidR="00983E96" w:rsidRPr="00B14077" w:rsidRDefault="00983E96" w:rsidP="00983E96">
      <w:pPr>
        <w:tabs>
          <w:tab w:val="left" w:pos="2040"/>
        </w:tabs>
        <w:ind w:left="-357" w:right="-675"/>
        <w:jc w:val="both"/>
        <w:rPr>
          <w:rFonts w:ascii="Times New Roman" w:hAnsi="Times New Roman"/>
          <w:sz w:val="20"/>
          <w:szCs w:val="20"/>
        </w:rPr>
      </w:pPr>
      <w:r w:rsidRPr="00B14077">
        <w:rPr>
          <w:rFonts w:ascii="Times New Roman" w:hAnsi="Times New Roman"/>
          <w:sz w:val="20"/>
          <w:szCs w:val="20"/>
        </w:rPr>
        <w:t>La Dirección de Capital Humano dependiente de la Secretaría de Finanzas y Administración del Municipio de Oaxaca de Juárez, Oaxaca; es responsable del tratamiento de los datos personales que nos proporcione; los cuales serán protegidos conforme a lo dispuesto por la Ley General de Protección de Datos Personales en Posesión de Sujetos Obligados y la Ley de Protección de Datos Personales en Posesión de Sujetos Obligados para el Estado de Oaxaca y demás normatividad que resulte aplicable.</w:t>
      </w:r>
    </w:p>
    <w:p w14:paraId="079FD77C" w14:textId="77777777" w:rsidR="00983E96" w:rsidRPr="00B14077" w:rsidRDefault="00983E96" w:rsidP="00983E96">
      <w:pPr>
        <w:tabs>
          <w:tab w:val="left" w:pos="2040"/>
        </w:tabs>
        <w:ind w:left="-357" w:right="-675"/>
        <w:jc w:val="both"/>
        <w:rPr>
          <w:rFonts w:ascii="Times New Roman" w:hAnsi="Times New Roman"/>
          <w:b/>
          <w:sz w:val="20"/>
          <w:szCs w:val="20"/>
        </w:rPr>
      </w:pPr>
      <w:r w:rsidRPr="00B14077">
        <w:rPr>
          <w:rFonts w:ascii="Times New Roman" w:hAnsi="Times New Roman"/>
          <w:b/>
          <w:sz w:val="20"/>
          <w:szCs w:val="20"/>
        </w:rPr>
        <w:t>Sus datos personales serán utilizados para las siguientes finalidades:</w:t>
      </w:r>
    </w:p>
    <w:p w14:paraId="1A1A62DA" w14:textId="77777777" w:rsidR="00983E96" w:rsidRPr="00B14077" w:rsidRDefault="00983E96" w:rsidP="00983E96">
      <w:pPr>
        <w:tabs>
          <w:tab w:val="left" w:pos="2040"/>
        </w:tabs>
        <w:ind w:left="-357" w:right="-675"/>
        <w:jc w:val="both"/>
        <w:rPr>
          <w:rFonts w:ascii="Times New Roman" w:hAnsi="Times New Roman"/>
          <w:sz w:val="20"/>
          <w:szCs w:val="20"/>
        </w:rPr>
      </w:pPr>
      <w:r w:rsidRPr="00B14077">
        <w:rPr>
          <w:rFonts w:ascii="Times New Roman" w:hAnsi="Times New Roman"/>
          <w:sz w:val="20"/>
          <w:szCs w:val="20"/>
        </w:rPr>
        <w:t>Los datos personales serán utilizados para controlar, registrar y generar los reportes de asistencia de los servidores públicos bajo el régimen de base, confianza, contrato y por honorarios, dicha información sólo podrá ser consultada por aquellos servidores públicos autorizados expresamente para el tratamiento de la misma, por lo que no será posible identificarlo por un tercero ajeno a estos. Para tal finalidad se recaban los siguientes datos personales:</w:t>
      </w:r>
    </w:p>
    <w:p w14:paraId="014EFE85" w14:textId="77777777" w:rsidR="00983E96" w:rsidRPr="00B14077" w:rsidRDefault="00983E96" w:rsidP="00983E96">
      <w:pPr>
        <w:numPr>
          <w:ilvl w:val="0"/>
          <w:numId w:val="7"/>
        </w:numPr>
        <w:tabs>
          <w:tab w:val="left" w:pos="2040"/>
        </w:tabs>
        <w:ind w:right="-675"/>
        <w:contextualSpacing/>
        <w:jc w:val="both"/>
        <w:rPr>
          <w:rFonts w:ascii="Times New Roman" w:hAnsi="Times New Roman" w:cs="Times New Roman"/>
          <w:color w:val="auto"/>
          <w:sz w:val="20"/>
          <w:szCs w:val="20"/>
          <w:lang w:eastAsia="en-US"/>
        </w:rPr>
      </w:pPr>
      <w:r w:rsidRPr="00B14077">
        <w:rPr>
          <w:rFonts w:ascii="Times New Roman" w:hAnsi="Times New Roman" w:cs="Times New Roman"/>
          <w:color w:val="auto"/>
          <w:sz w:val="20"/>
          <w:szCs w:val="20"/>
          <w:lang w:eastAsia="en-US"/>
        </w:rPr>
        <w:t>Nombre</w:t>
      </w:r>
    </w:p>
    <w:p w14:paraId="4E86E611" w14:textId="77777777" w:rsidR="00983E96" w:rsidRPr="00B14077" w:rsidRDefault="00983E96" w:rsidP="00983E96">
      <w:pPr>
        <w:numPr>
          <w:ilvl w:val="0"/>
          <w:numId w:val="7"/>
        </w:numPr>
        <w:tabs>
          <w:tab w:val="left" w:pos="2040"/>
        </w:tabs>
        <w:ind w:right="-675"/>
        <w:contextualSpacing/>
        <w:jc w:val="both"/>
        <w:rPr>
          <w:rFonts w:ascii="Times New Roman" w:hAnsi="Times New Roman" w:cs="Times New Roman"/>
          <w:color w:val="auto"/>
          <w:sz w:val="20"/>
          <w:szCs w:val="20"/>
          <w:lang w:eastAsia="en-US"/>
        </w:rPr>
      </w:pPr>
      <w:r w:rsidRPr="00B14077">
        <w:rPr>
          <w:rFonts w:ascii="Times New Roman" w:hAnsi="Times New Roman" w:cs="Times New Roman"/>
          <w:color w:val="auto"/>
          <w:sz w:val="20"/>
          <w:szCs w:val="20"/>
          <w:lang w:eastAsia="en-US"/>
        </w:rPr>
        <w:t>Número de empleado</w:t>
      </w:r>
    </w:p>
    <w:p w14:paraId="28350B65" w14:textId="77777777" w:rsidR="00983E96" w:rsidRPr="00B14077" w:rsidRDefault="00983E96" w:rsidP="00983E96">
      <w:pPr>
        <w:numPr>
          <w:ilvl w:val="0"/>
          <w:numId w:val="7"/>
        </w:numPr>
        <w:tabs>
          <w:tab w:val="left" w:pos="2040"/>
        </w:tabs>
        <w:ind w:right="-675"/>
        <w:contextualSpacing/>
        <w:jc w:val="both"/>
        <w:rPr>
          <w:rFonts w:ascii="Times New Roman" w:hAnsi="Times New Roman" w:cs="Times New Roman"/>
          <w:color w:val="auto"/>
          <w:sz w:val="20"/>
          <w:szCs w:val="20"/>
          <w:lang w:eastAsia="en-US"/>
        </w:rPr>
      </w:pPr>
      <w:r w:rsidRPr="00B14077">
        <w:rPr>
          <w:rFonts w:ascii="Times New Roman" w:hAnsi="Times New Roman" w:cs="Times New Roman"/>
          <w:color w:val="auto"/>
          <w:sz w:val="20"/>
          <w:szCs w:val="20"/>
          <w:lang w:eastAsia="en-US"/>
        </w:rPr>
        <w:t>Huella digital</w:t>
      </w:r>
    </w:p>
    <w:p w14:paraId="1602F23E" w14:textId="355317C0" w:rsidR="00983E96" w:rsidRDefault="00983E96" w:rsidP="00983E96">
      <w:pPr>
        <w:numPr>
          <w:ilvl w:val="0"/>
          <w:numId w:val="7"/>
        </w:numPr>
        <w:tabs>
          <w:tab w:val="left" w:pos="2040"/>
        </w:tabs>
        <w:ind w:right="-675"/>
        <w:contextualSpacing/>
        <w:jc w:val="both"/>
        <w:rPr>
          <w:rFonts w:ascii="Times New Roman" w:hAnsi="Times New Roman" w:cs="Times New Roman"/>
          <w:color w:val="auto"/>
          <w:sz w:val="20"/>
          <w:szCs w:val="20"/>
          <w:lang w:eastAsia="en-US"/>
        </w:rPr>
      </w:pPr>
      <w:r w:rsidRPr="00B14077">
        <w:rPr>
          <w:rFonts w:ascii="Times New Roman" w:hAnsi="Times New Roman" w:cs="Times New Roman"/>
          <w:color w:val="auto"/>
          <w:sz w:val="20"/>
          <w:szCs w:val="20"/>
          <w:lang w:eastAsia="en-US"/>
        </w:rPr>
        <w:t>Reconocimiento facial</w:t>
      </w:r>
    </w:p>
    <w:p w14:paraId="4FC2FAAA" w14:textId="77777777" w:rsidR="00782E65" w:rsidRPr="00B14077" w:rsidRDefault="00782E65" w:rsidP="00782E65">
      <w:pPr>
        <w:tabs>
          <w:tab w:val="left" w:pos="2040"/>
        </w:tabs>
        <w:ind w:left="363" w:right="-675"/>
        <w:contextualSpacing/>
        <w:jc w:val="both"/>
        <w:rPr>
          <w:rFonts w:ascii="Times New Roman" w:hAnsi="Times New Roman" w:cs="Times New Roman"/>
          <w:color w:val="auto"/>
          <w:sz w:val="20"/>
          <w:szCs w:val="20"/>
          <w:lang w:eastAsia="en-US"/>
        </w:rPr>
      </w:pPr>
    </w:p>
    <w:p w14:paraId="0A13F21E" w14:textId="77777777" w:rsidR="00983E96" w:rsidRPr="00B14077" w:rsidRDefault="00983E96" w:rsidP="00983E96">
      <w:pPr>
        <w:tabs>
          <w:tab w:val="left" w:pos="2040"/>
        </w:tabs>
        <w:ind w:left="-357" w:right="-675"/>
        <w:jc w:val="both"/>
        <w:rPr>
          <w:rFonts w:ascii="Times New Roman" w:hAnsi="Times New Roman"/>
          <w:sz w:val="20"/>
          <w:szCs w:val="20"/>
        </w:rPr>
      </w:pPr>
      <w:r w:rsidRPr="00B14077">
        <w:rPr>
          <w:rFonts w:ascii="Times New Roman" w:hAnsi="Times New Roman"/>
          <w:sz w:val="20"/>
          <w:szCs w:val="20"/>
        </w:rPr>
        <w:t>Los datos sensibles que se recaban, consistentes en datos biométricos, serán tratados ajustándose a lo dispuesto en los artículos 3 fracciones VII y VIII, 5, 15 fracción II y 24 de la Ley de Protección de Datos Personales en Posesión de Sujetos Obligados para el Estado de Oaxaca; así como en</w:t>
      </w:r>
      <w:r w:rsidRPr="00B14077">
        <w:rPr>
          <w:rFonts w:ascii="Times New Roman" w:hAnsi="Times New Roman"/>
          <w:b/>
          <w:sz w:val="20"/>
          <w:szCs w:val="20"/>
        </w:rPr>
        <w:t xml:space="preserve"> </w:t>
      </w:r>
      <w:r w:rsidRPr="00B14077">
        <w:rPr>
          <w:rFonts w:ascii="Times New Roman" w:hAnsi="Times New Roman"/>
          <w:sz w:val="20"/>
          <w:szCs w:val="20"/>
        </w:rPr>
        <w:t>el artículo 152 fracciones II, VIII, IX, XIII y XIV, del Bando de Policía y Gobierno del Municipio de Oaxaca de Juárez (2022-2024).</w:t>
      </w:r>
    </w:p>
    <w:p w14:paraId="3A3C2837" w14:textId="77777777" w:rsidR="00983E96" w:rsidRPr="00B14077" w:rsidRDefault="00983E96" w:rsidP="00983E96">
      <w:pPr>
        <w:tabs>
          <w:tab w:val="left" w:pos="2040"/>
        </w:tabs>
        <w:ind w:left="-357" w:right="-675"/>
        <w:jc w:val="both"/>
        <w:rPr>
          <w:rFonts w:ascii="Times New Roman" w:hAnsi="Times New Roman"/>
          <w:b/>
          <w:sz w:val="20"/>
          <w:szCs w:val="20"/>
        </w:rPr>
      </w:pPr>
      <w:r w:rsidRPr="00B14077">
        <w:rPr>
          <w:rFonts w:ascii="Times New Roman" w:hAnsi="Times New Roman"/>
          <w:b/>
          <w:sz w:val="20"/>
          <w:szCs w:val="20"/>
        </w:rPr>
        <w:t>Transferencia de Datos:</w:t>
      </w:r>
    </w:p>
    <w:p w14:paraId="30DF8C1D" w14:textId="77777777" w:rsidR="00983E96" w:rsidRPr="00B14077" w:rsidRDefault="00983E96" w:rsidP="00983E96">
      <w:pPr>
        <w:tabs>
          <w:tab w:val="left" w:pos="2040"/>
        </w:tabs>
        <w:ind w:left="-357" w:right="-675"/>
        <w:jc w:val="both"/>
        <w:rPr>
          <w:rFonts w:ascii="Times New Roman" w:hAnsi="Times New Roman"/>
          <w:sz w:val="20"/>
          <w:szCs w:val="20"/>
        </w:rPr>
      </w:pPr>
      <w:r w:rsidRPr="00B14077">
        <w:rPr>
          <w:rFonts w:ascii="Times New Roman" w:hAnsi="Times New Roman"/>
          <w:sz w:val="20"/>
          <w:szCs w:val="20"/>
        </w:rPr>
        <w:t>Se informa que no se realizarán transferencias de datos personales, salvo aquéllas que sean necesarias para atender requerimientos de información de una autoridad competente, que estén debidamente fundados y motivados.</w:t>
      </w:r>
    </w:p>
    <w:p w14:paraId="0B0F0EFA" w14:textId="77777777" w:rsidR="00983E96" w:rsidRPr="00B14077" w:rsidRDefault="00983E96" w:rsidP="00983E96">
      <w:pPr>
        <w:tabs>
          <w:tab w:val="left" w:pos="2040"/>
        </w:tabs>
        <w:ind w:left="-357" w:right="-675"/>
        <w:jc w:val="both"/>
        <w:rPr>
          <w:rFonts w:ascii="Times New Roman" w:hAnsi="Times New Roman"/>
        </w:rPr>
      </w:pPr>
      <w:r w:rsidRPr="00B14077">
        <w:rPr>
          <w:rFonts w:ascii="Times New Roman" w:hAnsi="Times New Roman"/>
          <w:sz w:val="20"/>
          <w:szCs w:val="20"/>
        </w:rPr>
        <w:t xml:space="preserve">En caso de que usted desee ejercer sus derechos ARCO (Acceso, Rectificación, Cancelación, Oposición y de Portabilidad sobre sus datos personales), usted puede manifestarlo mediante escrito libre ante la Unidad de Transparencia del Municipio de Oaxaca de Juárez, con domicilio en Avenida Heroico Colegio Militar número novecientos nueve,, Colonia Reforma de esta ciudad de Oaxaca de Juárez, Oax; teniendo un horario de atención de lunes a viernes, de 09.00 a.m. a 17:00 p.m. así como en la página de la Plataforma Nacional de Transparencia: </w:t>
      </w:r>
      <w:r w:rsidRPr="00B14077">
        <w:rPr>
          <w:sz w:val="20"/>
          <w:szCs w:val="20"/>
        </w:rPr>
        <w:t>https://www.plataformadetransparencia.org.mx/Inicio</w:t>
      </w:r>
      <w:r w:rsidRPr="00B14077">
        <w:rPr>
          <w:rFonts w:ascii="Times New Roman" w:hAnsi="Times New Roman"/>
        </w:rPr>
        <w:t xml:space="preserve"> </w:t>
      </w:r>
    </w:p>
    <w:p w14:paraId="5BBE4983" w14:textId="40DC3253" w:rsidR="00983E96" w:rsidRPr="00782E65" w:rsidRDefault="00983E96" w:rsidP="00983E96">
      <w:pPr>
        <w:tabs>
          <w:tab w:val="left" w:pos="2040"/>
        </w:tabs>
        <w:ind w:left="-357" w:right="-675"/>
        <w:jc w:val="both"/>
        <w:rPr>
          <w:rFonts w:ascii="Times New Roman" w:hAnsi="Times New Roman"/>
          <w:color w:val="000000" w:themeColor="text1"/>
        </w:rPr>
      </w:pPr>
      <w:r w:rsidRPr="00B14077">
        <w:rPr>
          <w:rFonts w:ascii="Times New Roman" w:hAnsi="Times New Roman"/>
        </w:rPr>
        <w:t xml:space="preserve">Para mayor información acerca del tratamiento y de los derechos que puede usted hacer valer, puede acceder al aviso de privacidad integral a través de la siguiente dirección electrónica: </w:t>
      </w:r>
      <w:hyperlink r:id="rId12" w:history="1">
        <w:r w:rsidRPr="00782E65">
          <w:rPr>
            <w:rFonts w:ascii="Times New Roman" w:hAnsi="Times New Roman"/>
            <w:color w:val="000000" w:themeColor="text1"/>
          </w:rPr>
          <w:t>http://transparencia.municipiodeoaxaca.gob.mx/aviso-de-privacidad</w:t>
        </w:r>
      </w:hyperlink>
    </w:p>
    <w:p w14:paraId="609F9B23" w14:textId="73299D35" w:rsidR="00532AE7" w:rsidRPr="00532AE7" w:rsidRDefault="00532AE7" w:rsidP="00B74FB9">
      <w:pPr>
        <w:spacing w:after="0" w:line="276" w:lineRule="auto"/>
        <w:ind w:right="-794"/>
        <w:jc w:val="both"/>
        <w:rPr>
          <w:sz w:val="20"/>
          <w:szCs w:val="20"/>
        </w:rPr>
      </w:pPr>
    </w:p>
    <w:sectPr w:rsidR="00532AE7" w:rsidRPr="00532AE7" w:rsidSect="001D1861">
      <w:headerReference w:type="default" r:id="rId13"/>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C72988" w14:textId="77777777" w:rsidR="00B21930" w:rsidRDefault="00B21930" w:rsidP="006D00F6">
      <w:pPr>
        <w:spacing w:after="0" w:line="240" w:lineRule="auto"/>
      </w:pPr>
      <w:r>
        <w:separator/>
      </w:r>
    </w:p>
  </w:endnote>
  <w:endnote w:type="continuationSeparator" w:id="0">
    <w:p w14:paraId="15CD9D30" w14:textId="77777777" w:rsidR="00B21930" w:rsidRDefault="00B21930" w:rsidP="006D00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547811" w14:textId="77777777" w:rsidR="00B21930" w:rsidRDefault="00B21930" w:rsidP="006D00F6">
      <w:pPr>
        <w:spacing w:after="0" w:line="240" w:lineRule="auto"/>
      </w:pPr>
      <w:r>
        <w:separator/>
      </w:r>
    </w:p>
  </w:footnote>
  <w:footnote w:type="continuationSeparator" w:id="0">
    <w:p w14:paraId="63D04478" w14:textId="77777777" w:rsidR="00B21930" w:rsidRDefault="00B21930" w:rsidP="006D00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138E2" w14:textId="7E38CA51" w:rsidR="006D00F6" w:rsidRDefault="00DD6497" w:rsidP="00F86343">
    <w:pPr>
      <w:pStyle w:val="Encabezado"/>
    </w:pPr>
    <w:r>
      <w:rPr>
        <w:noProof/>
        <w:lang w:eastAsia="es-MX"/>
      </w:rPr>
      <w:drawing>
        <wp:anchor distT="0" distB="0" distL="114300" distR="114300" simplePos="0" relativeHeight="251658240" behindDoc="1" locked="0" layoutInCell="1" allowOverlap="1" wp14:anchorId="69A4AA82" wp14:editId="7430D689">
          <wp:simplePos x="0" y="0"/>
          <wp:positionH relativeFrom="margin">
            <wp:align>center</wp:align>
          </wp:positionH>
          <wp:positionV relativeFrom="paragraph">
            <wp:posOffset>-235602</wp:posOffset>
          </wp:positionV>
          <wp:extent cx="7611762" cy="9736927"/>
          <wp:effectExtent l="0" t="0" r="825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11762" cy="9736927"/>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E243F"/>
    <w:multiLevelType w:val="hybridMultilevel"/>
    <w:tmpl w:val="5854E442"/>
    <w:lvl w:ilvl="0" w:tplc="080A0001">
      <w:start w:val="1"/>
      <w:numFmt w:val="bullet"/>
      <w:lvlText w:val=""/>
      <w:lvlJc w:val="left"/>
      <w:pPr>
        <w:ind w:left="363" w:hanging="360"/>
      </w:pPr>
      <w:rPr>
        <w:rFonts w:ascii="Symbol" w:hAnsi="Symbol" w:hint="default"/>
      </w:rPr>
    </w:lvl>
    <w:lvl w:ilvl="1" w:tplc="080A0003" w:tentative="1">
      <w:start w:val="1"/>
      <w:numFmt w:val="bullet"/>
      <w:lvlText w:val="o"/>
      <w:lvlJc w:val="left"/>
      <w:pPr>
        <w:ind w:left="1083" w:hanging="360"/>
      </w:pPr>
      <w:rPr>
        <w:rFonts w:ascii="Courier New" w:hAnsi="Courier New" w:cs="Courier New" w:hint="default"/>
      </w:rPr>
    </w:lvl>
    <w:lvl w:ilvl="2" w:tplc="080A0005" w:tentative="1">
      <w:start w:val="1"/>
      <w:numFmt w:val="bullet"/>
      <w:lvlText w:val=""/>
      <w:lvlJc w:val="left"/>
      <w:pPr>
        <w:ind w:left="1803" w:hanging="360"/>
      </w:pPr>
      <w:rPr>
        <w:rFonts w:ascii="Wingdings" w:hAnsi="Wingdings" w:hint="default"/>
      </w:rPr>
    </w:lvl>
    <w:lvl w:ilvl="3" w:tplc="080A0001" w:tentative="1">
      <w:start w:val="1"/>
      <w:numFmt w:val="bullet"/>
      <w:lvlText w:val=""/>
      <w:lvlJc w:val="left"/>
      <w:pPr>
        <w:ind w:left="2523" w:hanging="360"/>
      </w:pPr>
      <w:rPr>
        <w:rFonts w:ascii="Symbol" w:hAnsi="Symbol" w:hint="default"/>
      </w:rPr>
    </w:lvl>
    <w:lvl w:ilvl="4" w:tplc="080A0003" w:tentative="1">
      <w:start w:val="1"/>
      <w:numFmt w:val="bullet"/>
      <w:lvlText w:val="o"/>
      <w:lvlJc w:val="left"/>
      <w:pPr>
        <w:ind w:left="3243" w:hanging="360"/>
      </w:pPr>
      <w:rPr>
        <w:rFonts w:ascii="Courier New" w:hAnsi="Courier New" w:cs="Courier New" w:hint="default"/>
      </w:rPr>
    </w:lvl>
    <w:lvl w:ilvl="5" w:tplc="080A0005" w:tentative="1">
      <w:start w:val="1"/>
      <w:numFmt w:val="bullet"/>
      <w:lvlText w:val=""/>
      <w:lvlJc w:val="left"/>
      <w:pPr>
        <w:ind w:left="3963" w:hanging="360"/>
      </w:pPr>
      <w:rPr>
        <w:rFonts w:ascii="Wingdings" w:hAnsi="Wingdings" w:hint="default"/>
      </w:rPr>
    </w:lvl>
    <w:lvl w:ilvl="6" w:tplc="080A0001" w:tentative="1">
      <w:start w:val="1"/>
      <w:numFmt w:val="bullet"/>
      <w:lvlText w:val=""/>
      <w:lvlJc w:val="left"/>
      <w:pPr>
        <w:ind w:left="4683" w:hanging="360"/>
      </w:pPr>
      <w:rPr>
        <w:rFonts w:ascii="Symbol" w:hAnsi="Symbol" w:hint="default"/>
      </w:rPr>
    </w:lvl>
    <w:lvl w:ilvl="7" w:tplc="080A0003" w:tentative="1">
      <w:start w:val="1"/>
      <w:numFmt w:val="bullet"/>
      <w:lvlText w:val="o"/>
      <w:lvlJc w:val="left"/>
      <w:pPr>
        <w:ind w:left="5403" w:hanging="360"/>
      </w:pPr>
      <w:rPr>
        <w:rFonts w:ascii="Courier New" w:hAnsi="Courier New" w:cs="Courier New" w:hint="default"/>
      </w:rPr>
    </w:lvl>
    <w:lvl w:ilvl="8" w:tplc="080A0005" w:tentative="1">
      <w:start w:val="1"/>
      <w:numFmt w:val="bullet"/>
      <w:lvlText w:val=""/>
      <w:lvlJc w:val="left"/>
      <w:pPr>
        <w:ind w:left="6123" w:hanging="360"/>
      </w:pPr>
      <w:rPr>
        <w:rFonts w:ascii="Wingdings" w:hAnsi="Wingdings" w:hint="default"/>
      </w:rPr>
    </w:lvl>
  </w:abstractNum>
  <w:abstractNum w:abstractNumId="1" w15:restartNumberingAfterBreak="0">
    <w:nsid w:val="1D5E5E75"/>
    <w:multiLevelType w:val="hybridMultilevel"/>
    <w:tmpl w:val="F9B65070"/>
    <w:lvl w:ilvl="0" w:tplc="080A0001">
      <w:start w:val="1"/>
      <w:numFmt w:val="bullet"/>
      <w:lvlText w:val=""/>
      <w:lvlJc w:val="left"/>
      <w:pPr>
        <w:ind w:left="363" w:hanging="360"/>
      </w:pPr>
      <w:rPr>
        <w:rFonts w:ascii="Symbol" w:hAnsi="Symbol" w:hint="default"/>
      </w:rPr>
    </w:lvl>
    <w:lvl w:ilvl="1" w:tplc="080A0003" w:tentative="1">
      <w:start w:val="1"/>
      <w:numFmt w:val="bullet"/>
      <w:lvlText w:val="o"/>
      <w:lvlJc w:val="left"/>
      <w:pPr>
        <w:ind w:left="1083" w:hanging="360"/>
      </w:pPr>
      <w:rPr>
        <w:rFonts w:ascii="Courier New" w:hAnsi="Courier New" w:cs="Courier New" w:hint="default"/>
      </w:rPr>
    </w:lvl>
    <w:lvl w:ilvl="2" w:tplc="080A0005" w:tentative="1">
      <w:start w:val="1"/>
      <w:numFmt w:val="bullet"/>
      <w:lvlText w:val=""/>
      <w:lvlJc w:val="left"/>
      <w:pPr>
        <w:ind w:left="1803" w:hanging="360"/>
      </w:pPr>
      <w:rPr>
        <w:rFonts w:ascii="Wingdings" w:hAnsi="Wingdings" w:hint="default"/>
      </w:rPr>
    </w:lvl>
    <w:lvl w:ilvl="3" w:tplc="080A0001" w:tentative="1">
      <w:start w:val="1"/>
      <w:numFmt w:val="bullet"/>
      <w:lvlText w:val=""/>
      <w:lvlJc w:val="left"/>
      <w:pPr>
        <w:ind w:left="2523" w:hanging="360"/>
      </w:pPr>
      <w:rPr>
        <w:rFonts w:ascii="Symbol" w:hAnsi="Symbol" w:hint="default"/>
      </w:rPr>
    </w:lvl>
    <w:lvl w:ilvl="4" w:tplc="080A0003" w:tentative="1">
      <w:start w:val="1"/>
      <w:numFmt w:val="bullet"/>
      <w:lvlText w:val="o"/>
      <w:lvlJc w:val="left"/>
      <w:pPr>
        <w:ind w:left="3243" w:hanging="360"/>
      </w:pPr>
      <w:rPr>
        <w:rFonts w:ascii="Courier New" w:hAnsi="Courier New" w:cs="Courier New" w:hint="default"/>
      </w:rPr>
    </w:lvl>
    <w:lvl w:ilvl="5" w:tplc="080A0005" w:tentative="1">
      <w:start w:val="1"/>
      <w:numFmt w:val="bullet"/>
      <w:lvlText w:val=""/>
      <w:lvlJc w:val="left"/>
      <w:pPr>
        <w:ind w:left="3963" w:hanging="360"/>
      </w:pPr>
      <w:rPr>
        <w:rFonts w:ascii="Wingdings" w:hAnsi="Wingdings" w:hint="default"/>
      </w:rPr>
    </w:lvl>
    <w:lvl w:ilvl="6" w:tplc="080A0001" w:tentative="1">
      <w:start w:val="1"/>
      <w:numFmt w:val="bullet"/>
      <w:lvlText w:val=""/>
      <w:lvlJc w:val="left"/>
      <w:pPr>
        <w:ind w:left="4683" w:hanging="360"/>
      </w:pPr>
      <w:rPr>
        <w:rFonts w:ascii="Symbol" w:hAnsi="Symbol" w:hint="default"/>
      </w:rPr>
    </w:lvl>
    <w:lvl w:ilvl="7" w:tplc="080A0003" w:tentative="1">
      <w:start w:val="1"/>
      <w:numFmt w:val="bullet"/>
      <w:lvlText w:val="o"/>
      <w:lvlJc w:val="left"/>
      <w:pPr>
        <w:ind w:left="5403" w:hanging="360"/>
      </w:pPr>
      <w:rPr>
        <w:rFonts w:ascii="Courier New" w:hAnsi="Courier New" w:cs="Courier New" w:hint="default"/>
      </w:rPr>
    </w:lvl>
    <w:lvl w:ilvl="8" w:tplc="080A0005" w:tentative="1">
      <w:start w:val="1"/>
      <w:numFmt w:val="bullet"/>
      <w:lvlText w:val=""/>
      <w:lvlJc w:val="left"/>
      <w:pPr>
        <w:ind w:left="6123" w:hanging="360"/>
      </w:pPr>
      <w:rPr>
        <w:rFonts w:ascii="Wingdings" w:hAnsi="Wingdings" w:hint="default"/>
      </w:rPr>
    </w:lvl>
  </w:abstractNum>
  <w:abstractNum w:abstractNumId="2" w15:restartNumberingAfterBreak="0">
    <w:nsid w:val="3D966388"/>
    <w:multiLevelType w:val="hybridMultilevel"/>
    <w:tmpl w:val="460838B4"/>
    <w:lvl w:ilvl="0" w:tplc="080A0001">
      <w:start w:val="1"/>
      <w:numFmt w:val="bullet"/>
      <w:lvlText w:val=""/>
      <w:lvlJc w:val="left"/>
      <w:pPr>
        <w:ind w:left="363" w:hanging="360"/>
      </w:pPr>
      <w:rPr>
        <w:rFonts w:ascii="Symbol" w:hAnsi="Symbol" w:hint="default"/>
      </w:rPr>
    </w:lvl>
    <w:lvl w:ilvl="1" w:tplc="080A0003" w:tentative="1">
      <w:start w:val="1"/>
      <w:numFmt w:val="bullet"/>
      <w:lvlText w:val="o"/>
      <w:lvlJc w:val="left"/>
      <w:pPr>
        <w:ind w:left="1083" w:hanging="360"/>
      </w:pPr>
      <w:rPr>
        <w:rFonts w:ascii="Courier New" w:hAnsi="Courier New" w:cs="Courier New" w:hint="default"/>
      </w:rPr>
    </w:lvl>
    <w:lvl w:ilvl="2" w:tplc="080A0005" w:tentative="1">
      <w:start w:val="1"/>
      <w:numFmt w:val="bullet"/>
      <w:lvlText w:val=""/>
      <w:lvlJc w:val="left"/>
      <w:pPr>
        <w:ind w:left="1803" w:hanging="360"/>
      </w:pPr>
      <w:rPr>
        <w:rFonts w:ascii="Wingdings" w:hAnsi="Wingdings" w:hint="default"/>
      </w:rPr>
    </w:lvl>
    <w:lvl w:ilvl="3" w:tplc="080A0001" w:tentative="1">
      <w:start w:val="1"/>
      <w:numFmt w:val="bullet"/>
      <w:lvlText w:val=""/>
      <w:lvlJc w:val="left"/>
      <w:pPr>
        <w:ind w:left="2523" w:hanging="360"/>
      </w:pPr>
      <w:rPr>
        <w:rFonts w:ascii="Symbol" w:hAnsi="Symbol" w:hint="default"/>
      </w:rPr>
    </w:lvl>
    <w:lvl w:ilvl="4" w:tplc="080A0003" w:tentative="1">
      <w:start w:val="1"/>
      <w:numFmt w:val="bullet"/>
      <w:lvlText w:val="o"/>
      <w:lvlJc w:val="left"/>
      <w:pPr>
        <w:ind w:left="3243" w:hanging="360"/>
      </w:pPr>
      <w:rPr>
        <w:rFonts w:ascii="Courier New" w:hAnsi="Courier New" w:cs="Courier New" w:hint="default"/>
      </w:rPr>
    </w:lvl>
    <w:lvl w:ilvl="5" w:tplc="080A0005" w:tentative="1">
      <w:start w:val="1"/>
      <w:numFmt w:val="bullet"/>
      <w:lvlText w:val=""/>
      <w:lvlJc w:val="left"/>
      <w:pPr>
        <w:ind w:left="3963" w:hanging="360"/>
      </w:pPr>
      <w:rPr>
        <w:rFonts w:ascii="Wingdings" w:hAnsi="Wingdings" w:hint="default"/>
      </w:rPr>
    </w:lvl>
    <w:lvl w:ilvl="6" w:tplc="080A0001" w:tentative="1">
      <w:start w:val="1"/>
      <w:numFmt w:val="bullet"/>
      <w:lvlText w:val=""/>
      <w:lvlJc w:val="left"/>
      <w:pPr>
        <w:ind w:left="4683" w:hanging="360"/>
      </w:pPr>
      <w:rPr>
        <w:rFonts w:ascii="Symbol" w:hAnsi="Symbol" w:hint="default"/>
      </w:rPr>
    </w:lvl>
    <w:lvl w:ilvl="7" w:tplc="080A0003" w:tentative="1">
      <w:start w:val="1"/>
      <w:numFmt w:val="bullet"/>
      <w:lvlText w:val="o"/>
      <w:lvlJc w:val="left"/>
      <w:pPr>
        <w:ind w:left="5403" w:hanging="360"/>
      </w:pPr>
      <w:rPr>
        <w:rFonts w:ascii="Courier New" w:hAnsi="Courier New" w:cs="Courier New" w:hint="default"/>
      </w:rPr>
    </w:lvl>
    <w:lvl w:ilvl="8" w:tplc="080A0005" w:tentative="1">
      <w:start w:val="1"/>
      <w:numFmt w:val="bullet"/>
      <w:lvlText w:val=""/>
      <w:lvlJc w:val="left"/>
      <w:pPr>
        <w:ind w:left="6123" w:hanging="360"/>
      </w:pPr>
      <w:rPr>
        <w:rFonts w:ascii="Wingdings" w:hAnsi="Wingdings" w:hint="default"/>
      </w:rPr>
    </w:lvl>
  </w:abstractNum>
  <w:abstractNum w:abstractNumId="3" w15:restartNumberingAfterBreak="0">
    <w:nsid w:val="4E77671E"/>
    <w:multiLevelType w:val="hybridMultilevel"/>
    <w:tmpl w:val="663CA716"/>
    <w:lvl w:ilvl="0" w:tplc="080A0001">
      <w:start w:val="1"/>
      <w:numFmt w:val="bullet"/>
      <w:lvlText w:val=""/>
      <w:lvlJc w:val="left"/>
      <w:pPr>
        <w:ind w:left="363" w:hanging="360"/>
      </w:pPr>
      <w:rPr>
        <w:rFonts w:ascii="Symbol" w:hAnsi="Symbol" w:hint="default"/>
      </w:rPr>
    </w:lvl>
    <w:lvl w:ilvl="1" w:tplc="080A0003" w:tentative="1">
      <w:start w:val="1"/>
      <w:numFmt w:val="bullet"/>
      <w:lvlText w:val="o"/>
      <w:lvlJc w:val="left"/>
      <w:pPr>
        <w:ind w:left="1083" w:hanging="360"/>
      </w:pPr>
      <w:rPr>
        <w:rFonts w:ascii="Courier New" w:hAnsi="Courier New" w:cs="Courier New" w:hint="default"/>
      </w:rPr>
    </w:lvl>
    <w:lvl w:ilvl="2" w:tplc="080A0005" w:tentative="1">
      <w:start w:val="1"/>
      <w:numFmt w:val="bullet"/>
      <w:lvlText w:val=""/>
      <w:lvlJc w:val="left"/>
      <w:pPr>
        <w:ind w:left="1803" w:hanging="360"/>
      </w:pPr>
      <w:rPr>
        <w:rFonts w:ascii="Wingdings" w:hAnsi="Wingdings" w:hint="default"/>
      </w:rPr>
    </w:lvl>
    <w:lvl w:ilvl="3" w:tplc="080A0001" w:tentative="1">
      <w:start w:val="1"/>
      <w:numFmt w:val="bullet"/>
      <w:lvlText w:val=""/>
      <w:lvlJc w:val="left"/>
      <w:pPr>
        <w:ind w:left="2523" w:hanging="360"/>
      </w:pPr>
      <w:rPr>
        <w:rFonts w:ascii="Symbol" w:hAnsi="Symbol" w:hint="default"/>
      </w:rPr>
    </w:lvl>
    <w:lvl w:ilvl="4" w:tplc="080A0003" w:tentative="1">
      <w:start w:val="1"/>
      <w:numFmt w:val="bullet"/>
      <w:lvlText w:val="o"/>
      <w:lvlJc w:val="left"/>
      <w:pPr>
        <w:ind w:left="3243" w:hanging="360"/>
      </w:pPr>
      <w:rPr>
        <w:rFonts w:ascii="Courier New" w:hAnsi="Courier New" w:cs="Courier New" w:hint="default"/>
      </w:rPr>
    </w:lvl>
    <w:lvl w:ilvl="5" w:tplc="080A0005" w:tentative="1">
      <w:start w:val="1"/>
      <w:numFmt w:val="bullet"/>
      <w:lvlText w:val=""/>
      <w:lvlJc w:val="left"/>
      <w:pPr>
        <w:ind w:left="3963" w:hanging="360"/>
      </w:pPr>
      <w:rPr>
        <w:rFonts w:ascii="Wingdings" w:hAnsi="Wingdings" w:hint="default"/>
      </w:rPr>
    </w:lvl>
    <w:lvl w:ilvl="6" w:tplc="080A0001" w:tentative="1">
      <w:start w:val="1"/>
      <w:numFmt w:val="bullet"/>
      <w:lvlText w:val=""/>
      <w:lvlJc w:val="left"/>
      <w:pPr>
        <w:ind w:left="4683" w:hanging="360"/>
      </w:pPr>
      <w:rPr>
        <w:rFonts w:ascii="Symbol" w:hAnsi="Symbol" w:hint="default"/>
      </w:rPr>
    </w:lvl>
    <w:lvl w:ilvl="7" w:tplc="080A0003" w:tentative="1">
      <w:start w:val="1"/>
      <w:numFmt w:val="bullet"/>
      <w:lvlText w:val="o"/>
      <w:lvlJc w:val="left"/>
      <w:pPr>
        <w:ind w:left="5403" w:hanging="360"/>
      </w:pPr>
      <w:rPr>
        <w:rFonts w:ascii="Courier New" w:hAnsi="Courier New" w:cs="Courier New" w:hint="default"/>
      </w:rPr>
    </w:lvl>
    <w:lvl w:ilvl="8" w:tplc="080A0005" w:tentative="1">
      <w:start w:val="1"/>
      <w:numFmt w:val="bullet"/>
      <w:lvlText w:val=""/>
      <w:lvlJc w:val="left"/>
      <w:pPr>
        <w:ind w:left="6123" w:hanging="360"/>
      </w:pPr>
      <w:rPr>
        <w:rFonts w:ascii="Wingdings" w:hAnsi="Wingdings" w:hint="default"/>
      </w:rPr>
    </w:lvl>
  </w:abstractNum>
  <w:abstractNum w:abstractNumId="4" w15:restartNumberingAfterBreak="0">
    <w:nsid w:val="54A576F1"/>
    <w:multiLevelType w:val="hybridMultilevel"/>
    <w:tmpl w:val="BDF86B04"/>
    <w:lvl w:ilvl="0" w:tplc="080A0001">
      <w:start w:val="1"/>
      <w:numFmt w:val="bullet"/>
      <w:lvlText w:val=""/>
      <w:lvlJc w:val="left"/>
      <w:pPr>
        <w:ind w:left="363" w:hanging="360"/>
      </w:pPr>
      <w:rPr>
        <w:rFonts w:ascii="Symbol" w:hAnsi="Symbol" w:hint="default"/>
      </w:rPr>
    </w:lvl>
    <w:lvl w:ilvl="1" w:tplc="080A0003" w:tentative="1">
      <w:start w:val="1"/>
      <w:numFmt w:val="bullet"/>
      <w:lvlText w:val="o"/>
      <w:lvlJc w:val="left"/>
      <w:pPr>
        <w:ind w:left="1083" w:hanging="360"/>
      </w:pPr>
      <w:rPr>
        <w:rFonts w:ascii="Courier New" w:hAnsi="Courier New" w:cs="Courier New" w:hint="default"/>
      </w:rPr>
    </w:lvl>
    <w:lvl w:ilvl="2" w:tplc="080A0005" w:tentative="1">
      <w:start w:val="1"/>
      <w:numFmt w:val="bullet"/>
      <w:lvlText w:val=""/>
      <w:lvlJc w:val="left"/>
      <w:pPr>
        <w:ind w:left="1803" w:hanging="360"/>
      </w:pPr>
      <w:rPr>
        <w:rFonts w:ascii="Wingdings" w:hAnsi="Wingdings" w:hint="default"/>
      </w:rPr>
    </w:lvl>
    <w:lvl w:ilvl="3" w:tplc="080A0001" w:tentative="1">
      <w:start w:val="1"/>
      <w:numFmt w:val="bullet"/>
      <w:lvlText w:val=""/>
      <w:lvlJc w:val="left"/>
      <w:pPr>
        <w:ind w:left="2523" w:hanging="360"/>
      </w:pPr>
      <w:rPr>
        <w:rFonts w:ascii="Symbol" w:hAnsi="Symbol" w:hint="default"/>
      </w:rPr>
    </w:lvl>
    <w:lvl w:ilvl="4" w:tplc="080A0003" w:tentative="1">
      <w:start w:val="1"/>
      <w:numFmt w:val="bullet"/>
      <w:lvlText w:val="o"/>
      <w:lvlJc w:val="left"/>
      <w:pPr>
        <w:ind w:left="3243" w:hanging="360"/>
      </w:pPr>
      <w:rPr>
        <w:rFonts w:ascii="Courier New" w:hAnsi="Courier New" w:cs="Courier New" w:hint="default"/>
      </w:rPr>
    </w:lvl>
    <w:lvl w:ilvl="5" w:tplc="080A0005" w:tentative="1">
      <w:start w:val="1"/>
      <w:numFmt w:val="bullet"/>
      <w:lvlText w:val=""/>
      <w:lvlJc w:val="left"/>
      <w:pPr>
        <w:ind w:left="3963" w:hanging="360"/>
      </w:pPr>
      <w:rPr>
        <w:rFonts w:ascii="Wingdings" w:hAnsi="Wingdings" w:hint="default"/>
      </w:rPr>
    </w:lvl>
    <w:lvl w:ilvl="6" w:tplc="080A0001" w:tentative="1">
      <w:start w:val="1"/>
      <w:numFmt w:val="bullet"/>
      <w:lvlText w:val=""/>
      <w:lvlJc w:val="left"/>
      <w:pPr>
        <w:ind w:left="4683" w:hanging="360"/>
      </w:pPr>
      <w:rPr>
        <w:rFonts w:ascii="Symbol" w:hAnsi="Symbol" w:hint="default"/>
      </w:rPr>
    </w:lvl>
    <w:lvl w:ilvl="7" w:tplc="080A0003" w:tentative="1">
      <w:start w:val="1"/>
      <w:numFmt w:val="bullet"/>
      <w:lvlText w:val="o"/>
      <w:lvlJc w:val="left"/>
      <w:pPr>
        <w:ind w:left="5403" w:hanging="360"/>
      </w:pPr>
      <w:rPr>
        <w:rFonts w:ascii="Courier New" w:hAnsi="Courier New" w:cs="Courier New" w:hint="default"/>
      </w:rPr>
    </w:lvl>
    <w:lvl w:ilvl="8" w:tplc="080A0005" w:tentative="1">
      <w:start w:val="1"/>
      <w:numFmt w:val="bullet"/>
      <w:lvlText w:val=""/>
      <w:lvlJc w:val="left"/>
      <w:pPr>
        <w:ind w:left="6123" w:hanging="360"/>
      </w:pPr>
      <w:rPr>
        <w:rFonts w:ascii="Wingdings" w:hAnsi="Wingdings" w:hint="default"/>
      </w:rPr>
    </w:lvl>
  </w:abstractNum>
  <w:abstractNum w:abstractNumId="5" w15:restartNumberingAfterBreak="0">
    <w:nsid w:val="585A4505"/>
    <w:multiLevelType w:val="hybridMultilevel"/>
    <w:tmpl w:val="01764F66"/>
    <w:lvl w:ilvl="0" w:tplc="080A0001">
      <w:start w:val="1"/>
      <w:numFmt w:val="bullet"/>
      <w:lvlText w:val=""/>
      <w:lvlJc w:val="left"/>
      <w:pPr>
        <w:ind w:left="363" w:hanging="360"/>
      </w:pPr>
      <w:rPr>
        <w:rFonts w:ascii="Symbol" w:hAnsi="Symbol" w:hint="default"/>
      </w:rPr>
    </w:lvl>
    <w:lvl w:ilvl="1" w:tplc="080A0003" w:tentative="1">
      <w:start w:val="1"/>
      <w:numFmt w:val="bullet"/>
      <w:lvlText w:val="o"/>
      <w:lvlJc w:val="left"/>
      <w:pPr>
        <w:ind w:left="1083" w:hanging="360"/>
      </w:pPr>
      <w:rPr>
        <w:rFonts w:ascii="Courier New" w:hAnsi="Courier New" w:cs="Courier New" w:hint="default"/>
      </w:rPr>
    </w:lvl>
    <w:lvl w:ilvl="2" w:tplc="080A0005" w:tentative="1">
      <w:start w:val="1"/>
      <w:numFmt w:val="bullet"/>
      <w:lvlText w:val=""/>
      <w:lvlJc w:val="left"/>
      <w:pPr>
        <w:ind w:left="1803" w:hanging="360"/>
      </w:pPr>
      <w:rPr>
        <w:rFonts w:ascii="Wingdings" w:hAnsi="Wingdings" w:hint="default"/>
      </w:rPr>
    </w:lvl>
    <w:lvl w:ilvl="3" w:tplc="080A0001" w:tentative="1">
      <w:start w:val="1"/>
      <w:numFmt w:val="bullet"/>
      <w:lvlText w:val=""/>
      <w:lvlJc w:val="left"/>
      <w:pPr>
        <w:ind w:left="2523" w:hanging="360"/>
      </w:pPr>
      <w:rPr>
        <w:rFonts w:ascii="Symbol" w:hAnsi="Symbol" w:hint="default"/>
      </w:rPr>
    </w:lvl>
    <w:lvl w:ilvl="4" w:tplc="080A0003" w:tentative="1">
      <w:start w:val="1"/>
      <w:numFmt w:val="bullet"/>
      <w:lvlText w:val="o"/>
      <w:lvlJc w:val="left"/>
      <w:pPr>
        <w:ind w:left="3243" w:hanging="360"/>
      </w:pPr>
      <w:rPr>
        <w:rFonts w:ascii="Courier New" w:hAnsi="Courier New" w:cs="Courier New" w:hint="default"/>
      </w:rPr>
    </w:lvl>
    <w:lvl w:ilvl="5" w:tplc="080A0005" w:tentative="1">
      <w:start w:val="1"/>
      <w:numFmt w:val="bullet"/>
      <w:lvlText w:val=""/>
      <w:lvlJc w:val="left"/>
      <w:pPr>
        <w:ind w:left="3963" w:hanging="360"/>
      </w:pPr>
      <w:rPr>
        <w:rFonts w:ascii="Wingdings" w:hAnsi="Wingdings" w:hint="default"/>
      </w:rPr>
    </w:lvl>
    <w:lvl w:ilvl="6" w:tplc="080A0001" w:tentative="1">
      <w:start w:val="1"/>
      <w:numFmt w:val="bullet"/>
      <w:lvlText w:val=""/>
      <w:lvlJc w:val="left"/>
      <w:pPr>
        <w:ind w:left="4683" w:hanging="360"/>
      </w:pPr>
      <w:rPr>
        <w:rFonts w:ascii="Symbol" w:hAnsi="Symbol" w:hint="default"/>
      </w:rPr>
    </w:lvl>
    <w:lvl w:ilvl="7" w:tplc="080A0003" w:tentative="1">
      <w:start w:val="1"/>
      <w:numFmt w:val="bullet"/>
      <w:lvlText w:val="o"/>
      <w:lvlJc w:val="left"/>
      <w:pPr>
        <w:ind w:left="5403" w:hanging="360"/>
      </w:pPr>
      <w:rPr>
        <w:rFonts w:ascii="Courier New" w:hAnsi="Courier New" w:cs="Courier New" w:hint="default"/>
      </w:rPr>
    </w:lvl>
    <w:lvl w:ilvl="8" w:tplc="080A0005" w:tentative="1">
      <w:start w:val="1"/>
      <w:numFmt w:val="bullet"/>
      <w:lvlText w:val=""/>
      <w:lvlJc w:val="left"/>
      <w:pPr>
        <w:ind w:left="6123" w:hanging="360"/>
      </w:pPr>
      <w:rPr>
        <w:rFonts w:ascii="Wingdings" w:hAnsi="Wingdings" w:hint="default"/>
      </w:rPr>
    </w:lvl>
  </w:abstractNum>
  <w:abstractNum w:abstractNumId="6" w15:restartNumberingAfterBreak="0">
    <w:nsid w:val="6FAC6412"/>
    <w:multiLevelType w:val="hybridMultilevel"/>
    <w:tmpl w:val="85CE9DBC"/>
    <w:lvl w:ilvl="0" w:tplc="080A0001">
      <w:start w:val="1"/>
      <w:numFmt w:val="bullet"/>
      <w:lvlText w:val=""/>
      <w:lvlJc w:val="left"/>
      <w:pPr>
        <w:ind w:left="294" w:hanging="360"/>
      </w:pPr>
      <w:rPr>
        <w:rFonts w:ascii="Symbol" w:hAnsi="Symbol" w:hint="default"/>
      </w:rPr>
    </w:lvl>
    <w:lvl w:ilvl="1" w:tplc="080A0003" w:tentative="1">
      <w:start w:val="1"/>
      <w:numFmt w:val="bullet"/>
      <w:lvlText w:val="o"/>
      <w:lvlJc w:val="left"/>
      <w:pPr>
        <w:ind w:left="1014" w:hanging="360"/>
      </w:pPr>
      <w:rPr>
        <w:rFonts w:ascii="Courier New" w:hAnsi="Courier New" w:cs="Courier New" w:hint="default"/>
      </w:rPr>
    </w:lvl>
    <w:lvl w:ilvl="2" w:tplc="080A0005" w:tentative="1">
      <w:start w:val="1"/>
      <w:numFmt w:val="bullet"/>
      <w:lvlText w:val=""/>
      <w:lvlJc w:val="left"/>
      <w:pPr>
        <w:ind w:left="1734" w:hanging="360"/>
      </w:pPr>
      <w:rPr>
        <w:rFonts w:ascii="Wingdings" w:hAnsi="Wingdings" w:hint="default"/>
      </w:rPr>
    </w:lvl>
    <w:lvl w:ilvl="3" w:tplc="080A0001" w:tentative="1">
      <w:start w:val="1"/>
      <w:numFmt w:val="bullet"/>
      <w:lvlText w:val=""/>
      <w:lvlJc w:val="left"/>
      <w:pPr>
        <w:ind w:left="2454" w:hanging="360"/>
      </w:pPr>
      <w:rPr>
        <w:rFonts w:ascii="Symbol" w:hAnsi="Symbol" w:hint="default"/>
      </w:rPr>
    </w:lvl>
    <w:lvl w:ilvl="4" w:tplc="080A0003" w:tentative="1">
      <w:start w:val="1"/>
      <w:numFmt w:val="bullet"/>
      <w:lvlText w:val="o"/>
      <w:lvlJc w:val="left"/>
      <w:pPr>
        <w:ind w:left="3174" w:hanging="360"/>
      </w:pPr>
      <w:rPr>
        <w:rFonts w:ascii="Courier New" w:hAnsi="Courier New" w:cs="Courier New" w:hint="default"/>
      </w:rPr>
    </w:lvl>
    <w:lvl w:ilvl="5" w:tplc="080A0005" w:tentative="1">
      <w:start w:val="1"/>
      <w:numFmt w:val="bullet"/>
      <w:lvlText w:val=""/>
      <w:lvlJc w:val="left"/>
      <w:pPr>
        <w:ind w:left="3894" w:hanging="360"/>
      </w:pPr>
      <w:rPr>
        <w:rFonts w:ascii="Wingdings" w:hAnsi="Wingdings" w:hint="default"/>
      </w:rPr>
    </w:lvl>
    <w:lvl w:ilvl="6" w:tplc="080A0001" w:tentative="1">
      <w:start w:val="1"/>
      <w:numFmt w:val="bullet"/>
      <w:lvlText w:val=""/>
      <w:lvlJc w:val="left"/>
      <w:pPr>
        <w:ind w:left="4614" w:hanging="360"/>
      </w:pPr>
      <w:rPr>
        <w:rFonts w:ascii="Symbol" w:hAnsi="Symbol" w:hint="default"/>
      </w:rPr>
    </w:lvl>
    <w:lvl w:ilvl="7" w:tplc="080A0003" w:tentative="1">
      <w:start w:val="1"/>
      <w:numFmt w:val="bullet"/>
      <w:lvlText w:val="o"/>
      <w:lvlJc w:val="left"/>
      <w:pPr>
        <w:ind w:left="5334" w:hanging="360"/>
      </w:pPr>
      <w:rPr>
        <w:rFonts w:ascii="Courier New" w:hAnsi="Courier New" w:cs="Courier New" w:hint="default"/>
      </w:rPr>
    </w:lvl>
    <w:lvl w:ilvl="8" w:tplc="080A0005" w:tentative="1">
      <w:start w:val="1"/>
      <w:numFmt w:val="bullet"/>
      <w:lvlText w:val=""/>
      <w:lvlJc w:val="left"/>
      <w:pPr>
        <w:ind w:left="6054" w:hanging="360"/>
      </w:pPr>
      <w:rPr>
        <w:rFonts w:ascii="Wingdings" w:hAnsi="Wingdings" w:hint="default"/>
      </w:rPr>
    </w:lvl>
  </w:abstractNum>
  <w:num w:numId="1">
    <w:abstractNumId w:val="6"/>
  </w:num>
  <w:num w:numId="2">
    <w:abstractNumId w:val="5"/>
  </w:num>
  <w:num w:numId="3">
    <w:abstractNumId w:val="2"/>
  </w:num>
  <w:num w:numId="4">
    <w:abstractNumId w:val="0"/>
  </w:num>
  <w:num w:numId="5">
    <w:abstractNumId w:val="1"/>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00F6"/>
    <w:rsid w:val="00017394"/>
    <w:rsid w:val="00023832"/>
    <w:rsid w:val="000247E7"/>
    <w:rsid w:val="000915E2"/>
    <w:rsid w:val="00097958"/>
    <w:rsid w:val="000F6DA5"/>
    <w:rsid w:val="00103954"/>
    <w:rsid w:val="0016371A"/>
    <w:rsid w:val="00167979"/>
    <w:rsid w:val="00170664"/>
    <w:rsid w:val="001977A4"/>
    <w:rsid w:val="001A08CC"/>
    <w:rsid w:val="001C13F4"/>
    <w:rsid w:val="001D1861"/>
    <w:rsid w:val="00277531"/>
    <w:rsid w:val="002C088D"/>
    <w:rsid w:val="002D3529"/>
    <w:rsid w:val="002F157A"/>
    <w:rsid w:val="00307C83"/>
    <w:rsid w:val="00336EEE"/>
    <w:rsid w:val="00343AC6"/>
    <w:rsid w:val="003642DA"/>
    <w:rsid w:val="00375379"/>
    <w:rsid w:val="0039685A"/>
    <w:rsid w:val="003A5E92"/>
    <w:rsid w:val="003F4102"/>
    <w:rsid w:val="003F742A"/>
    <w:rsid w:val="00403760"/>
    <w:rsid w:val="004074A4"/>
    <w:rsid w:val="00407857"/>
    <w:rsid w:val="004D27D7"/>
    <w:rsid w:val="004F2321"/>
    <w:rsid w:val="00501436"/>
    <w:rsid w:val="00501589"/>
    <w:rsid w:val="0051163A"/>
    <w:rsid w:val="00515B08"/>
    <w:rsid w:val="00525EAA"/>
    <w:rsid w:val="00532AE7"/>
    <w:rsid w:val="00573B28"/>
    <w:rsid w:val="006A4C96"/>
    <w:rsid w:val="006C31A8"/>
    <w:rsid w:val="006C4B10"/>
    <w:rsid w:val="006D00F6"/>
    <w:rsid w:val="00701196"/>
    <w:rsid w:val="0072287A"/>
    <w:rsid w:val="007802FE"/>
    <w:rsid w:val="00782E65"/>
    <w:rsid w:val="007C48B8"/>
    <w:rsid w:val="007D05BC"/>
    <w:rsid w:val="007F52B9"/>
    <w:rsid w:val="008A670D"/>
    <w:rsid w:val="008C19BF"/>
    <w:rsid w:val="00924D0B"/>
    <w:rsid w:val="0096566F"/>
    <w:rsid w:val="00983E96"/>
    <w:rsid w:val="00987658"/>
    <w:rsid w:val="009930E3"/>
    <w:rsid w:val="009B5FF4"/>
    <w:rsid w:val="00A04866"/>
    <w:rsid w:val="00A270AA"/>
    <w:rsid w:val="00AD551D"/>
    <w:rsid w:val="00B03766"/>
    <w:rsid w:val="00B172B4"/>
    <w:rsid w:val="00B21930"/>
    <w:rsid w:val="00B74FB9"/>
    <w:rsid w:val="00BD73F8"/>
    <w:rsid w:val="00BF4A2B"/>
    <w:rsid w:val="00C342F4"/>
    <w:rsid w:val="00C47CB6"/>
    <w:rsid w:val="00CC7B3A"/>
    <w:rsid w:val="00D16BA1"/>
    <w:rsid w:val="00D4764F"/>
    <w:rsid w:val="00D71E0E"/>
    <w:rsid w:val="00D9502B"/>
    <w:rsid w:val="00DB2571"/>
    <w:rsid w:val="00DD6497"/>
    <w:rsid w:val="00DF27BE"/>
    <w:rsid w:val="00E05D94"/>
    <w:rsid w:val="00E35F13"/>
    <w:rsid w:val="00E90F9E"/>
    <w:rsid w:val="00EC1038"/>
    <w:rsid w:val="00EC60FF"/>
    <w:rsid w:val="00EE7B91"/>
    <w:rsid w:val="00F017BE"/>
    <w:rsid w:val="00F25579"/>
    <w:rsid w:val="00F45578"/>
    <w:rsid w:val="00F65F27"/>
    <w:rsid w:val="00F7024F"/>
    <w:rsid w:val="00F86343"/>
    <w:rsid w:val="00FA6BF0"/>
    <w:rsid w:val="00FB2AB4"/>
    <w:rsid w:val="00FB2F2E"/>
    <w:rsid w:val="00FC30DE"/>
    <w:rsid w:val="00FE5FC0"/>
    <w:rsid w:val="00FF0A6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7102EE"/>
  <w15:chartTrackingRefBased/>
  <w15:docId w15:val="{2194564B-4EDC-48B9-B957-1149FAE53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5B08"/>
    <w:rPr>
      <w:rFonts w:ascii="Calibri" w:eastAsia="Calibri" w:hAnsi="Calibri" w:cs="Calibri"/>
      <w:color w:val="000000"/>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D00F6"/>
    <w:pPr>
      <w:tabs>
        <w:tab w:val="center" w:pos="4419"/>
        <w:tab w:val="right" w:pos="8838"/>
      </w:tabs>
      <w:spacing w:after="0" w:line="240" w:lineRule="auto"/>
    </w:pPr>
    <w:rPr>
      <w:rFonts w:asciiTheme="minorHAnsi" w:eastAsiaTheme="minorHAnsi" w:hAnsiTheme="minorHAnsi" w:cstheme="minorBidi"/>
      <w:color w:val="auto"/>
      <w:lang w:eastAsia="en-US"/>
    </w:rPr>
  </w:style>
  <w:style w:type="character" w:customStyle="1" w:styleId="EncabezadoCar">
    <w:name w:val="Encabezado Car"/>
    <w:basedOn w:val="Fuentedeprrafopredeter"/>
    <w:link w:val="Encabezado"/>
    <w:uiPriority w:val="99"/>
    <w:rsid w:val="006D00F6"/>
  </w:style>
  <w:style w:type="paragraph" w:styleId="Piedepgina">
    <w:name w:val="footer"/>
    <w:basedOn w:val="Normal"/>
    <w:link w:val="PiedepginaCar"/>
    <w:uiPriority w:val="99"/>
    <w:unhideWhenUsed/>
    <w:rsid w:val="006D00F6"/>
    <w:pPr>
      <w:tabs>
        <w:tab w:val="center" w:pos="4419"/>
        <w:tab w:val="right" w:pos="8838"/>
      </w:tabs>
      <w:spacing w:after="0" w:line="240" w:lineRule="auto"/>
    </w:pPr>
    <w:rPr>
      <w:rFonts w:asciiTheme="minorHAnsi" w:eastAsiaTheme="minorHAnsi" w:hAnsiTheme="minorHAnsi" w:cstheme="minorBidi"/>
      <w:color w:val="auto"/>
      <w:lang w:eastAsia="en-US"/>
    </w:rPr>
  </w:style>
  <w:style w:type="character" w:customStyle="1" w:styleId="PiedepginaCar">
    <w:name w:val="Pie de página Car"/>
    <w:basedOn w:val="Fuentedeprrafopredeter"/>
    <w:link w:val="Piedepgina"/>
    <w:uiPriority w:val="99"/>
    <w:rsid w:val="006D00F6"/>
  </w:style>
  <w:style w:type="paragraph" w:styleId="Prrafodelista">
    <w:name w:val="List Paragraph"/>
    <w:basedOn w:val="Normal"/>
    <w:uiPriority w:val="34"/>
    <w:qFormat/>
    <w:rsid w:val="00515B08"/>
    <w:pPr>
      <w:ind w:left="720"/>
      <w:contextualSpacing/>
    </w:pPr>
  </w:style>
  <w:style w:type="paragraph" w:styleId="Textodeglobo">
    <w:name w:val="Balloon Text"/>
    <w:basedOn w:val="Normal"/>
    <w:link w:val="TextodegloboCar"/>
    <w:uiPriority w:val="99"/>
    <w:semiHidden/>
    <w:unhideWhenUsed/>
    <w:rsid w:val="003F742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F742A"/>
    <w:rPr>
      <w:rFonts w:ascii="Segoe UI" w:eastAsia="Calibri" w:hAnsi="Segoe UI" w:cs="Segoe UI"/>
      <w:color w:val="000000"/>
      <w:sz w:val="18"/>
      <w:szCs w:val="18"/>
      <w:lang w:eastAsia="es-MX"/>
    </w:rPr>
  </w:style>
  <w:style w:type="table" w:styleId="Tablaconcuadrcula">
    <w:name w:val="Table Grid"/>
    <w:basedOn w:val="Tablanormal"/>
    <w:uiPriority w:val="59"/>
    <w:rsid w:val="00B037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B0376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ransparencia.municipiodeoaxaca.gob.mx/aviso-de-privacidad"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transparencia.municipiodeoaxaca.gob.mx/aviso-de-privacida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ransparencia.municipiodeoaxaca.gob.mx/aviso-de-privacidad"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transparencia.municipiodeoaxaca.gob.mx/aviso-de-privacidad" TargetMode="External"/><Relationship Id="rId4" Type="http://schemas.openxmlformats.org/officeDocument/2006/relationships/settings" Target="settings.xml"/><Relationship Id="rId9" Type="http://schemas.openxmlformats.org/officeDocument/2006/relationships/hyperlink" Target="http://transparencia.municipiodeoaxaca.gob.mx/aviso-de-privacidad"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18E184-E407-457F-9406-D066B870C3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1736</Words>
  <Characters>9550</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Comunicacion Social</dc:creator>
  <cp:keywords/>
  <dc:description/>
  <cp:lastModifiedBy>transparencia02</cp:lastModifiedBy>
  <cp:revision>2</cp:revision>
  <cp:lastPrinted>2025-04-22T17:13:00Z</cp:lastPrinted>
  <dcterms:created xsi:type="dcterms:W3CDTF">2025-06-16T17:33:00Z</dcterms:created>
  <dcterms:modified xsi:type="dcterms:W3CDTF">2025-06-16T17:33:00Z</dcterms:modified>
</cp:coreProperties>
</file>